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F361F" w14:textId="77777777" w:rsidR="000A42AE" w:rsidRPr="00E36179" w:rsidRDefault="00F40D40" w:rsidP="000A42AE">
      <w:pPr>
        <w:spacing w:after="0"/>
        <w:jc w:val="center"/>
        <w:rPr>
          <w:rFonts w:ascii="Times New Roman" w:hAnsi="Times New Roman"/>
          <w:b/>
          <w:sz w:val="32"/>
          <w:szCs w:val="32"/>
        </w:rPr>
      </w:pPr>
      <w:r w:rsidRPr="00E36179">
        <w:rPr>
          <w:rFonts w:ascii="Times New Roman" w:hAnsi="Times New Roman"/>
          <w:b/>
          <w:noProof/>
          <w:sz w:val="32"/>
          <w:szCs w:val="32"/>
        </w:rPr>
        <w:drawing>
          <wp:inline distT="0" distB="0" distL="0" distR="0" wp14:anchorId="2965CB4C" wp14:editId="4134EB11">
            <wp:extent cx="1623695" cy="160210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3695" cy="1602105"/>
                    </a:xfrm>
                    <a:prstGeom prst="rect">
                      <a:avLst/>
                    </a:prstGeom>
                    <a:noFill/>
                    <a:ln>
                      <a:noFill/>
                    </a:ln>
                  </pic:spPr>
                </pic:pic>
              </a:graphicData>
            </a:graphic>
          </wp:inline>
        </w:drawing>
      </w:r>
    </w:p>
    <w:p w14:paraId="1D4C032E" w14:textId="77777777" w:rsidR="000A42AE" w:rsidRPr="00E36179" w:rsidRDefault="000A42AE" w:rsidP="000A42AE">
      <w:pPr>
        <w:spacing w:after="0"/>
        <w:jc w:val="center"/>
        <w:rPr>
          <w:rFonts w:ascii="Times New Roman" w:hAnsi="Times New Roman"/>
          <w:b/>
          <w:sz w:val="32"/>
          <w:szCs w:val="32"/>
        </w:rPr>
      </w:pPr>
    </w:p>
    <w:p w14:paraId="0822ACDE" w14:textId="77777777" w:rsidR="000A42AE" w:rsidRPr="00E36179" w:rsidRDefault="000A42AE" w:rsidP="000A42AE">
      <w:pPr>
        <w:spacing w:after="0"/>
        <w:jc w:val="center"/>
        <w:rPr>
          <w:rFonts w:ascii="Times New Roman" w:hAnsi="Times New Roman"/>
          <w:b/>
          <w:color w:val="000000" w:themeColor="text1"/>
          <w:sz w:val="48"/>
          <w:szCs w:val="40"/>
        </w:rPr>
      </w:pPr>
      <w:r w:rsidRPr="00E36179">
        <w:rPr>
          <w:rFonts w:ascii="Times New Roman" w:hAnsi="Times New Roman"/>
          <w:b/>
          <w:color w:val="000000" w:themeColor="text1"/>
          <w:sz w:val="48"/>
          <w:szCs w:val="40"/>
        </w:rPr>
        <w:t>STATE OF INDIANA</w:t>
      </w:r>
    </w:p>
    <w:p w14:paraId="354E7A1F" w14:textId="77777777" w:rsidR="000A42AE" w:rsidRPr="00E36179" w:rsidRDefault="000A42AE" w:rsidP="000A42AE">
      <w:pPr>
        <w:spacing w:after="0"/>
        <w:jc w:val="center"/>
        <w:rPr>
          <w:rFonts w:ascii="Times New Roman" w:hAnsi="Times New Roman"/>
          <w:b/>
          <w:color w:val="000000" w:themeColor="text1"/>
          <w:sz w:val="32"/>
          <w:szCs w:val="32"/>
        </w:rPr>
      </w:pPr>
    </w:p>
    <w:p w14:paraId="1EAFB6F4" w14:textId="3864A742" w:rsidR="000A42AE" w:rsidRPr="00E36179" w:rsidRDefault="000A42AE" w:rsidP="000A42AE">
      <w:pPr>
        <w:spacing w:after="0"/>
        <w:jc w:val="center"/>
        <w:rPr>
          <w:rFonts w:ascii="Times New Roman" w:hAnsi="Times New Roman"/>
          <w:b/>
          <w:color w:val="000000" w:themeColor="text1"/>
          <w:sz w:val="40"/>
          <w:szCs w:val="40"/>
        </w:rPr>
      </w:pPr>
      <w:r w:rsidRPr="00E36179">
        <w:rPr>
          <w:rFonts w:ascii="Times New Roman" w:hAnsi="Times New Roman"/>
          <w:b/>
          <w:color w:val="000000" w:themeColor="text1"/>
          <w:sz w:val="40"/>
          <w:szCs w:val="40"/>
        </w:rPr>
        <w:t xml:space="preserve">Request for Proposal </w:t>
      </w:r>
      <w:sdt>
        <w:sdtPr>
          <w:rPr>
            <w:rFonts w:ascii="Times New Roman" w:hAnsi="Times New Roman"/>
            <w:b/>
            <w:color w:val="000000" w:themeColor="text1"/>
            <w:sz w:val="40"/>
            <w:szCs w:val="40"/>
          </w:rPr>
          <w:id w:val="-1765838607"/>
          <w:placeholder>
            <w:docPart w:val="A2E7F65AFCBD413EB3C8F46FB2D81223"/>
          </w:placeholder>
          <w15:color w:val="FF0000"/>
        </w:sdtPr>
        <w:sdtContent>
          <w:r w:rsidR="005C08ED">
            <w:rPr>
              <w:rFonts w:ascii="Times New Roman" w:hAnsi="Times New Roman"/>
              <w:b/>
              <w:color w:val="000000" w:themeColor="text1"/>
              <w:sz w:val="40"/>
              <w:szCs w:val="40"/>
            </w:rPr>
            <w:t>23-73290</w:t>
          </w:r>
        </w:sdtContent>
      </w:sdt>
    </w:p>
    <w:p w14:paraId="560A7140" w14:textId="77777777" w:rsidR="000A42AE" w:rsidRPr="00E36179" w:rsidRDefault="000A42AE" w:rsidP="000A42AE">
      <w:pPr>
        <w:spacing w:after="0"/>
        <w:jc w:val="center"/>
        <w:rPr>
          <w:rFonts w:ascii="Times New Roman" w:hAnsi="Times New Roman"/>
          <w:b/>
          <w:color w:val="000000" w:themeColor="text1"/>
          <w:sz w:val="32"/>
          <w:szCs w:val="32"/>
        </w:rPr>
      </w:pPr>
    </w:p>
    <w:p w14:paraId="5B7511CB" w14:textId="4DE9C35B" w:rsidR="006C5BBF" w:rsidRDefault="006C5BBF" w:rsidP="000A42AE">
      <w:pPr>
        <w:spacing w:after="0"/>
        <w:jc w:val="center"/>
        <w:rPr>
          <w:rFonts w:ascii="Times New Roman" w:hAnsi="Times New Roman"/>
          <w:b/>
          <w:color w:val="000000" w:themeColor="text1"/>
          <w:sz w:val="48"/>
          <w:szCs w:val="32"/>
        </w:rPr>
      </w:pPr>
      <w:r>
        <w:rPr>
          <w:rFonts w:ascii="Times New Roman" w:hAnsi="Times New Roman"/>
          <w:b/>
          <w:color w:val="000000" w:themeColor="text1"/>
          <w:sz w:val="48"/>
          <w:szCs w:val="32"/>
        </w:rPr>
        <w:t xml:space="preserve">Clarification AND </w:t>
      </w:r>
    </w:p>
    <w:p w14:paraId="69A79072" w14:textId="0C8B6A2E" w:rsidR="000A42AE" w:rsidRPr="00E36179" w:rsidRDefault="000A42AE" w:rsidP="000A42AE">
      <w:pPr>
        <w:spacing w:after="0"/>
        <w:jc w:val="center"/>
        <w:rPr>
          <w:rFonts w:ascii="Times New Roman" w:hAnsi="Times New Roman"/>
          <w:b/>
          <w:color w:val="000000" w:themeColor="text1"/>
          <w:sz w:val="32"/>
          <w:szCs w:val="32"/>
        </w:rPr>
      </w:pPr>
      <w:r w:rsidRPr="00E36179">
        <w:rPr>
          <w:rFonts w:ascii="Times New Roman" w:hAnsi="Times New Roman"/>
          <w:b/>
          <w:color w:val="000000" w:themeColor="text1"/>
          <w:sz w:val="48"/>
          <w:szCs w:val="32"/>
        </w:rPr>
        <w:t>Best and Final Offer (BAFO)</w:t>
      </w:r>
    </w:p>
    <w:p w14:paraId="5C5D4A57" w14:textId="77777777" w:rsidR="000A42AE" w:rsidRPr="00E36179" w:rsidRDefault="000A42AE" w:rsidP="000A42AE">
      <w:pPr>
        <w:spacing w:after="0"/>
        <w:jc w:val="center"/>
        <w:rPr>
          <w:rFonts w:ascii="Times New Roman" w:hAnsi="Times New Roman"/>
          <w:b/>
          <w:color w:val="000000" w:themeColor="text1"/>
          <w:sz w:val="32"/>
          <w:szCs w:val="32"/>
        </w:rPr>
      </w:pPr>
    </w:p>
    <w:p w14:paraId="01F9DF26" w14:textId="77777777" w:rsidR="000A42AE" w:rsidRPr="00E36179" w:rsidRDefault="000A42AE" w:rsidP="000A42AE">
      <w:pPr>
        <w:spacing w:after="0"/>
        <w:jc w:val="center"/>
        <w:rPr>
          <w:rFonts w:ascii="Times New Roman" w:hAnsi="Times New Roman"/>
          <w:b/>
          <w:color w:val="000000" w:themeColor="text1"/>
          <w:sz w:val="32"/>
          <w:szCs w:val="32"/>
        </w:rPr>
      </w:pPr>
      <w:r w:rsidRPr="00E36179">
        <w:rPr>
          <w:rFonts w:ascii="Times New Roman" w:hAnsi="Times New Roman"/>
          <w:b/>
          <w:color w:val="000000" w:themeColor="text1"/>
          <w:sz w:val="32"/>
          <w:szCs w:val="32"/>
        </w:rPr>
        <w:t>INDIANA DEPARTMENT OF ADMINISTRATION</w:t>
      </w:r>
    </w:p>
    <w:p w14:paraId="69F26BBA" w14:textId="77777777" w:rsidR="000A42AE" w:rsidRPr="00E36179" w:rsidRDefault="000A42AE" w:rsidP="000A42AE">
      <w:pPr>
        <w:spacing w:after="0"/>
        <w:jc w:val="center"/>
        <w:rPr>
          <w:rFonts w:ascii="Times New Roman" w:hAnsi="Times New Roman"/>
          <w:b/>
          <w:color w:val="000000" w:themeColor="text1"/>
          <w:sz w:val="32"/>
          <w:szCs w:val="32"/>
        </w:rPr>
      </w:pPr>
    </w:p>
    <w:p w14:paraId="141B9DE2" w14:textId="77777777" w:rsidR="000A42AE" w:rsidRPr="00E36179" w:rsidRDefault="000A42AE" w:rsidP="000A42AE">
      <w:pPr>
        <w:spacing w:after="0"/>
        <w:jc w:val="center"/>
        <w:rPr>
          <w:rFonts w:ascii="Times New Roman" w:hAnsi="Times New Roman"/>
          <w:b/>
          <w:color w:val="000000" w:themeColor="text1"/>
          <w:sz w:val="32"/>
          <w:szCs w:val="32"/>
        </w:rPr>
      </w:pPr>
      <w:r w:rsidRPr="00E36179">
        <w:rPr>
          <w:rFonts w:ascii="Times New Roman" w:hAnsi="Times New Roman"/>
          <w:b/>
          <w:color w:val="000000" w:themeColor="text1"/>
          <w:sz w:val="32"/>
          <w:szCs w:val="32"/>
        </w:rPr>
        <w:t>On Behalf Of</w:t>
      </w:r>
    </w:p>
    <w:sdt>
      <w:sdtPr>
        <w:rPr>
          <w:rFonts w:ascii="Times New Roman" w:hAnsi="Times New Roman"/>
          <w:b/>
          <w:color w:val="000000" w:themeColor="text1"/>
          <w:sz w:val="32"/>
          <w:szCs w:val="32"/>
        </w:rPr>
        <w:id w:val="-227075306"/>
        <w:placeholder>
          <w:docPart w:val="EC83BF9833D54C0590C8D65F87CF808E"/>
        </w:placeholder>
        <w15:color w:val="FF0000"/>
      </w:sdtPr>
      <w:sdtContent>
        <w:p w14:paraId="0284B362" w14:textId="31D8FAE0" w:rsidR="000A42AE" w:rsidRPr="00E36179" w:rsidRDefault="005C08ED" w:rsidP="000A42AE">
          <w:pPr>
            <w:spacing w:after="0"/>
            <w:jc w:val="center"/>
            <w:rPr>
              <w:rFonts w:ascii="Times New Roman" w:hAnsi="Times New Roman"/>
              <w:b/>
              <w:color w:val="000000" w:themeColor="text1"/>
              <w:sz w:val="32"/>
              <w:szCs w:val="32"/>
            </w:rPr>
          </w:pPr>
          <w:r>
            <w:rPr>
              <w:rFonts w:ascii="Times New Roman" w:hAnsi="Times New Roman"/>
              <w:b/>
              <w:color w:val="000000" w:themeColor="text1"/>
              <w:sz w:val="32"/>
              <w:szCs w:val="32"/>
            </w:rPr>
            <w:t>Department of Workforce Development (DWD)</w:t>
          </w:r>
        </w:p>
      </w:sdtContent>
    </w:sdt>
    <w:p w14:paraId="37E266A2" w14:textId="77777777" w:rsidR="000A42AE" w:rsidRPr="00E36179" w:rsidRDefault="000A42AE" w:rsidP="000A42AE">
      <w:pPr>
        <w:spacing w:after="0"/>
        <w:jc w:val="center"/>
        <w:rPr>
          <w:rFonts w:ascii="Times New Roman" w:hAnsi="Times New Roman"/>
          <w:b/>
          <w:color w:val="000000" w:themeColor="text1"/>
          <w:sz w:val="32"/>
          <w:szCs w:val="32"/>
        </w:rPr>
      </w:pPr>
    </w:p>
    <w:p w14:paraId="038818E5" w14:textId="77777777" w:rsidR="000A42AE" w:rsidRPr="00E36179" w:rsidRDefault="000A42AE" w:rsidP="000A42AE">
      <w:pPr>
        <w:spacing w:after="0"/>
        <w:jc w:val="center"/>
        <w:rPr>
          <w:rFonts w:ascii="Times New Roman" w:hAnsi="Times New Roman"/>
          <w:b/>
          <w:color w:val="000000" w:themeColor="text1"/>
          <w:sz w:val="32"/>
          <w:szCs w:val="32"/>
        </w:rPr>
      </w:pPr>
      <w:r w:rsidRPr="00E36179">
        <w:rPr>
          <w:rFonts w:ascii="Times New Roman" w:hAnsi="Times New Roman"/>
          <w:b/>
          <w:color w:val="000000" w:themeColor="text1"/>
          <w:sz w:val="32"/>
          <w:szCs w:val="32"/>
        </w:rPr>
        <w:t>Solicitation For:</w:t>
      </w:r>
    </w:p>
    <w:sdt>
      <w:sdtPr>
        <w:rPr>
          <w:rFonts w:ascii="Times New Roman" w:hAnsi="Times New Roman"/>
          <w:b/>
          <w:color w:val="000000" w:themeColor="text1"/>
          <w:sz w:val="32"/>
          <w:szCs w:val="32"/>
        </w:rPr>
        <w:id w:val="-2092615296"/>
        <w:placeholder>
          <w:docPart w:val="C86E4327FF5545A6B3A2B7394213435F"/>
        </w:placeholder>
        <w15:color w:val="FF0000"/>
      </w:sdtPr>
      <w:sdtContent>
        <w:p w14:paraId="172FAA9D" w14:textId="30023C8B" w:rsidR="00D273D5" w:rsidRPr="00E36179" w:rsidRDefault="005C08ED" w:rsidP="00D273D5">
          <w:pPr>
            <w:spacing w:after="0"/>
            <w:jc w:val="center"/>
            <w:rPr>
              <w:rFonts w:ascii="Times New Roman" w:hAnsi="Times New Roman"/>
              <w:b/>
              <w:color w:val="000000" w:themeColor="text1"/>
              <w:sz w:val="32"/>
              <w:szCs w:val="32"/>
            </w:rPr>
          </w:pPr>
          <w:r>
            <w:rPr>
              <w:rFonts w:ascii="Times New Roman" w:hAnsi="Times New Roman"/>
              <w:b/>
              <w:color w:val="000000" w:themeColor="text1"/>
              <w:sz w:val="32"/>
              <w:szCs w:val="32"/>
            </w:rPr>
            <w:t>Unemployment Insurance P</w:t>
          </w:r>
          <w:r w:rsidR="00301795">
            <w:rPr>
              <w:rFonts w:ascii="Times New Roman" w:hAnsi="Times New Roman"/>
              <w:b/>
              <w:color w:val="000000" w:themeColor="text1"/>
              <w:sz w:val="32"/>
              <w:szCs w:val="32"/>
            </w:rPr>
            <w:t>a</w:t>
          </w:r>
          <w:r>
            <w:rPr>
              <w:rFonts w:ascii="Times New Roman" w:hAnsi="Times New Roman"/>
              <w:b/>
              <w:color w:val="000000" w:themeColor="text1"/>
              <w:sz w:val="32"/>
              <w:szCs w:val="32"/>
            </w:rPr>
            <w:t>yment</w:t>
          </w:r>
          <w:r w:rsidR="00301795">
            <w:rPr>
              <w:rFonts w:ascii="Times New Roman" w:hAnsi="Times New Roman"/>
              <w:b/>
              <w:color w:val="000000" w:themeColor="text1"/>
              <w:sz w:val="32"/>
              <w:szCs w:val="32"/>
            </w:rPr>
            <w:t xml:space="preserve"> </w:t>
          </w:r>
          <w:r w:rsidR="00A4562B">
            <w:rPr>
              <w:rFonts w:ascii="Times New Roman" w:hAnsi="Times New Roman"/>
              <w:b/>
              <w:color w:val="000000" w:themeColor="text1"/>
              <w:sz w:val="32"/>
              <w:szCs w:val="32"/>
            </w:rPr>
            <w:t>Distribution</w:t>
          </w:r>
        </w:p>
      </w:sdtContent>
    </w:sdt>
    <w:p w14:paraId="1AB0FCF7" w14:textId="77777777" w:rsidR="000A42AE" w:rsidRPr="00E36179" w:rsidRDefault="000A42AE" w:rsidP="000A42AE">
      <w:pPr>
        <w:spacing w:after="0"/>
        <w:jc w:val="center"/>
        <w:rPr>
          <w:rFonts w:ascii="Times New Roman" w:hAnsi="Times New Roman"/>
          <w:b/>
          <w:color w:val="000000" w:themeColor="text1"/>
          <w:sz w:val="32"/>
          <w:szCs w:val="32"/>
        </w:rPr>
      </w:pPr>
    </w:p>
    <w:p w14:paraId="461DE00B" w14:textId="41D8C25E" w:rsidR="00606741" w:rsidRPr="00F0361F" w:rsidRDefault="00606741" w:rsidP="00606741">
      <w:pPr>
        <w:spacing w:after="0"/>
        <w:jc w:val="center"/>
        <w:rPr>
          <w:rFonts w:ascii="Times New Roman" w:hAnsi="Times New Roman"/>
          <w:bCs/>
          <w:color w:val="5B9BD5" w:themeColor="accent1"/>
          <w:sz w:val="28"/>
          <w:szCs w:val="28"/>
        </w:rPr>
      </w:pPr>
      <w:r w:rsidRPr="00F0361F">
        <w:rPr>
          <w:rFonts w:ascii="Times New Roman" w:hAnsi="Times New Roman"/>
          <w:b/>
          <w:color w:val="5B9BD5" w:themeColor="accent1"/>
          <w:sz w:val="28"/>
          <w:szCs w:val="28"/>
        </w:rPr>
        <w:t xml:space="preserve">Clarification Response Due Date: </w:t>
      </w:r>
      <w:r w:rsidR="00F7486B">
        <w:rPr>
          <w:rFonts w:ascii="Times New Roman" w:hAnsi="Times New Roman"/>
          <w:bCs/>
          <w:color w:val="5B9BD5" w:themeColor="accent1"/>
          <w:sz w:val="28"/>
          <w:szCs w:val="28"/>
        </w:rPr>
        <w:t>April</w:t>
      </w:r>
      <w:r>
        <w:rPr>
          <w:rFonts w:ascii="Times New Roman" w:hAnsi="Times New Roman"/>
          <w:bCs/>
          <w:color w:val="5B9BD5" w:themeColor="accent1"/>
          <w:sz w:val="28"/>
          <w:szCs w:val="28"/>
        </w:rPr>
        <w:t xml:space="preserve"> </w:t>
      </w:r>
      <w:r w:rsidR="006C5BBF">
        <w:rPr>
          <w:rFonts w:ascii="Times New Roman" w:hAnsi="Times New Roman"/>
          <w:bCs/>
          <w:color w:val="5B9BD5" w:themeColor="accent1"/>
          <w:sz w:val="28"/>
          <w:szCs w:val="28"/>
        </w:rPr>
        <w:t>12</w:t>
      </w:r>
      <w:r w:rsidRPr="00F0361F">
        <w:rPr>
          <w:rFonts w:ascii="Times New Roman" w:hAnsi="Times New Roman"/>
          <w:bCs/>
          <w:color w:val="5B9BD5" w:themeColor="accent1"/>
          <w:sz w:val="28"/>
          <w:szCs w:val="28"/>
        </w:rPr>
        <w:t>, 202</w:t>
      </w:r>
      <w:r>
        <w:rPr>
          <w:rFonts w:ascii="Times New Roman" w:hAnsi="Times New Roman"/>
          <w:bCs/>
          <w:color w:val="5B9BD5" w:themeColor="accent1"/>
          <w:sz w:val="28"/>
          <w:szCs w:val="28"/>
        </w:rPr>
        <w:t>3,</w:t>
      </w:r>
      <w:r w:rsidRPr="00F0361F">
        <w:rPr>
          <w:rFonts w:ascii="Times New Roman" w:hAnsi="Times New Roman"/>
          <w:bCs/>
          <w:color w:val="5B9BD5" w:themeColor="accent1"/>
          <w:sz w:val="28"/>
          <w:szCs w:val="28"/>
        </w:rPr>
        <w:t xml:space="preserve"> by </w:t>
      </w:r>
      <w:r w:rsidR="009213E0">
        <w:rPr>
          <w:rFonts w:ascii="Times New Roman" w:hAnsi="Times New Roman"/>
          <w:bCs/>
          <w:color w:val="5B9BD5" w:themeColor="accent1"/>
          <w:sz w:val="28"/>
          <w:szCs w:val="28"/>
        </w:rPr>
        <w:t>1</w:t>
      </w:r>
      <w:r w:rsidRPr="00F0361F">
        <w:rPr>
          <w:rFonts w:ascii="Times New Roman" w:hAnsi="Times New Roman"/>
          <w:bCs/>
          <w:color w:val="5B9BD5" w:themeColor="accent1"/>
          <w:sz w:val="28"/>
          <w:szCs w:val="28"/>
        </w:rPr>
        <w:t>:00</w:t>
      </w:r>
      <w:r w:rsidR="00211155">
        <w:rPr>
          <w:rFonts w:ascii="Times New Roman" w:hAnsi="Times New Roman"/>
          <w:bCs/>
          <w:color w:val="5B9BD5" w:themeColor="accent1"/>
          <w:sz w:val="28"/>
          <w:szCs w:val="28"/>
        </w:rPr>
        <w:t>P</w:t>
      </w:r>
      <w:r w:rsidRPr="00F0361F">
        <w:rPr>
          <w:rFonts w:ascii="Times New Roman" w:hAnsi="Times New Roman"/>
          <w:bCs/>
          <w:color w:val="5B9BD5" w:themeColor="accent1"/>
          <w:sz w:val="28"/>
          <w:szCs w:val="28"/>
        </w:rPr>
        <w:t>M Eastern Time</w:t>
      </w:r>
    </w:p>
    <w:p w14:paraId="12E53E7D" w14:textId="6B2AC8BA" w:rsidR="00E92FAF" w:rsidRPr="00015822" w:rsidRDefault="000A42AE" w:rsidP="000A42AE">
      <w:pPr>
        <w:spacing w:after="0"/>
        <w:jc w:val="center"/>
        <w:rPr>
          <w:rFonts w:ascii="Times New Roman" w:hAnsi="Times New Roman"/>
          <w:b/>
          <w:color w:val="5B9BD5" w:themeColor="accent1"/>
          <w:sz w:val="28"/>
          <w:szCs w:val="28"/>
        </w:rPr>
      </w:pPr>
      <w:r w:rsidRPr="00015822">
        <w:rPr>
          <w:rFonts w:ascii="Times New Roman" w:hAnsi="Times New Roman"/>
          <w:b/>
          <w:color w:val="5B9BD5" w:themeColor="accent1"/>
          <w:sz w:val="28"/>
          <w:szCs w:val="28"/>
        </w:rPr>
        <w:t xml:space="preserve">BAFO </w:t>
      </w:r>
      <w:r w:rsidR="00015822" w:rsidRPr="00F0361F">
        <w:rPr>
          <w:rFonts w:ascii="Times New Roman" w:hAnsi="Times New Roman"/>
          <w:b/>
          <w:color w:val="5B9BD5" w:themeColor="accent1"/>
          <w:sz w:val="28"/>
          <w:szCs w:val="28"/>
        </w:rPr>
        <w:t xml:space="preserve">Response </w:t>
      </w:r>
      <w:r w:rsidRPr="00015822">
        <w:rPr>
          <w:rFonts w:ascii="Times New Roman" w:hAnsi="Times New Roman"/>
          <w:b/>
          <w:color w:val="5B9BD5" w:themeColor="accent1"/>
          <w:sz w:val="28"/>
          <w:szCs w:val="28"/>
        </w:rPr>
        <w:t>Due Date</w:t>
      </w:r>
      <w:r w:rsidR="00891E9D">
        <w:rPr>
          <w:rFonts w:ascii="Times New Roman" w:hAnsi="Times New Roman"/>
          <w:b/>
          <w:color w:val="5B9BD5" w:themeColor="accent1"/>
          <w:sz w:val="28"/>
          <w:szCs w:val="28"/>
        </w:rPr>
        <w:t xml:space="preserve">: </w:t>
      </w:r>
      <w:r w:rsidR="00211155">
        <w:rPr>
          <w:rFonts w:ascii="Times New Roman" w:hAnsi="Times New Roman"/>
          <w:bCs/>
          <w:color w:val="5B9BD5" w:themeColor="accent1"/>
          <w:sz w:val="28"/>
          <w:szCs w:val="28"/>
        </w:rPr>
        <w:t xml:space="preserve">April </w:t>
      </w:r>
      <w:r w:rsidR="006C5BBF">
        <w:rPr>
          <w:rFonts w:ascii="Times New Roman" w:hAnsi="Times New Roman"/>
          <w:bCs/>
          <w:color w:val="5B9BD5" w:themeColor="accent1"/>
          <w:sz w:val="28"/>
          <w:szCs w:val="28"/>
        </w:rPr>
        <w:t>12</w:t>
      </w:r>
      <w:r w:rsidR="00211155" w:rsidRPr="00F0361F">
        <w:rPr>
          <w:rFonts w:ascii="Times New Roman" w:hAnsi="Times New Roman"/>
          <w:bCs/>
          <w:color w:val="5B9BD5" w:themeColor="accent1"/>
          <w:sz w:val="28"/>
          <w:szCs w:val="28"/>
        </w:rPr>
        <w:t>, 202</w:t>
      </w:r>
      <w:r w:rsidR="00211155">
        <w:rPr>
          <w:rFonts w:ascii="Times New Roman" w:hAnsi="Times New Roman"/>
          <w:bCs/>
          <w:color w:val="5B9BD5" w:themeColor="accent1"/>
          <w:sz w:val="28"/>
          <w:szCs w:val="28"/>
        </w:rPr>
        <w:t>3,</w:t>
      </w:r>
      <w:r w:rsidR="00211155" w:rsidRPr="00F0361F">
        <w:rPr>
          <w:rFonts w:ascii="Times New Roman" w:hAnsi="Times New Roman"/>
          <w:bCs/>
          <w:color w:val="5B9BD5" w:themeColor="accent1"/>
          <w:sz w:val="28"/>
          <w:szCs w:val="28"/>
        </w:rPr>
        <w:t xml:space="preserve"> by </w:t>
      </w:r>
      <w:r w:rsidR="009213E0">
        <w:rPr>
          <w:rFonts w:ascii="Times New Roman" w:hAnsi="Times New Roman"/>
          <w:bCs/>
          <w:color w:val="5B9BD5" w:themeColor="accent1"/>
          <w:sz w:val="28"/>
          <w:szCs w:val="28"/>
        </w:rPr>
        <w:t>1</w:t>
      </w:r>
      <w:r w:rsidR="00211155" w:rsidRPr="00F0361F">
        <w:rPr>
          <w:rFonts w:ascii="Times New Roman" w:hAnsi="Times New Roman"/>
          <w:bCs/>
          <w:color w:val="5B9BD5" w:themeColor="accent1"/>
          <w:sz w:val="28"/>
          <w:szCs w:val="28"/>
        </w:rPr>
        <w:t>:00</w:t>
      </w:r>
      <w:r w:rsidR="00211155">
        <w:rPr>
          <w:rFonts w:ascii="Times New Roman" w:hAnsi="Times New Roman"/>
          <w:bCs/>
          <w:color w:val="5B9BD5" w:themeColor="accent1"/>
          <w:sz w:val="28"/>
          <w:szCs w:val="28"/>
        </w:rPr>
        <w:t>P</w:t>
      </w:r>
      <w:r w:rsidR="00211155" w:rsidRPr="00F0361F">
        <w:rPr>
          <w:rFonts w:ascii="Times New Roman" w:hAnsi="Times New Roman"/>
          <w:bCs/>
          <w:color w:val="5B9BD5" w:themeColor="accent1"/>
          <w:sz w:val="28"/>
          <w:szCs w:val="28"/>
        </w:rPr>
        <w:t>M Eastern Time</w:t>
      </w:r>
    </w:p>
    <w:p w14:paraId="1C1E68FD" w14:textId="77777777" w:rsidR="000A42AE" w:rsidRPr="00E36179" w:rsidRDefault="000A42AE" w:rsidP="000A42AE">
      <w:pPr>
        <w:widowControl w:val="0"/>
        <w:spacing w:after="0" w:line="240" w:lineRule="auto"/>
        <w:rPr>
          <w:rFonts w:ascii="Times New Roman" w:eastAsia="Times New Roman" w:hAnsi="Times New Roman"/>
          <w:snapToGrid w:val="0"/>
          <w:color w:val="000000" w:themeColor="text1"/>
          <w:sz w:val="24"/>
          <w:szCs w:val="24"/>
        </w:rPr>
      </w:pPr>
    </w:p>
    <w:p w14:paraId="55AE7C8A" w14:textId="7E721822" w:rsidR="000A42AE" w:rsidRDefault="00000000" w:rsidP="000A42AE">
      <w:pPr>
        <w:spacing w:after="0"/>
        <w:jc w:val="right"/>
        <w:rPr>
          <w:rFonts w:ascii="Times New Roman" w:hAnsi="Times New Roman"/>
          <w:color w:val="000000" w:themeColor="text1"/>
          <w:szCs w:val="24"/>
        </w:rPr>
      </w:pPr>
      <w:sdt>
        <w:sdtPr>
          <w:rPr>
            <w:rFonts w:ascii="Times New Roman" w:hAnsi="Times New Roman"/>
            <w:color w:val="000000" w:themeColor="text1"/>
            <w:szCs w:val="24"/>
          </w:rPr>
          <w:id w:val="10817031"/>
          <w:placeholder>
            <w:docPart w:val="0DBE7955549E4E558820DA03B4A5B60A"/>
          </w:placeholder>
          <w15:color w:val="FF0000"/>
        </w:sdtPr>
        <w:sdtContent>
          <w:r w:rsidR="00301795">
            <w:rPr>
              <w:rFonts w:ascii="Times New Roman" w:hAnsi="Times New Roman"/>
              <w:color w:val="000000" w:themeColor="text1"/>
              <w:szCs w:val="24"/>
            </w:rPr>
            <w:t>Syed Mohammad</w:t>
          </w:r>
        </w:sdtContent>
      </w:sdt>
      <w:r w:rsidR="000A42AE" w:rsidRPr="00E36179">
        <w:rPr>
          <w:rFonts w:ascii="Times New Roman" w:hAnsi="Times New Roman"/>
          <w:color w:val="000000" w:themeColor="text1"/>
          <w:szCs w:val="24"/>
        </w:rPr>
        <w:t xml:space="preserve">, </w:t>
      </w:r>
      <w:sdt>
        <w:sdtPr>
          <w:rPr>
            <w:rFonts w:ascii="Times New Roman" w:hAnsi="Times New Roman"/>
            <w:color w:val="000000" w:themeColor="text1"/>
            <w:szCs w:val="24"/>
          </w:rPr>
          <w:id w:val="2005463797"/>
          <w:placeholder>
            <w:docPart w:val="78D4E3AB6B474512B26973B8A7A3566E"/>
          </w:placeholder>
          <w15:color w:val="FF0000"/>
        </w:sdtPr>
        <w:sdtContent>
          <w:r w:rsidR="00565A70" w:rsidRPr="00211155">
            <w:rPr>
              <w:rFonts w:ascii="Times New Roman" w:hAnsi="Times New Roman"/>
              <w:color w:val="000000" w:themeColor="text1"/>
              <w:szCs w:val="24"/>
            </w:rPr>
            <w:t>Strategic Sourcing Consultant</w:t>
          </w:r>
        </w:sdtContent>
      </w:sdt>
      <w:r w:rsidR="00301795">
        <w:rPr>
          <w:rFonts w:ascii="Times New Roman" w:hAnsi="Times New Roman"/>
          <w:color w:val="000000" w:themeColor="text1"/>
          <w:szCs w:val="24"/>
        </w:rPr>
        <w:t xml:space="preserve"> </w:t>
      </w:r>
    </w:p>
    <w:p w14:paraId="7A14C0E4" w14:textId="7EA6B04A" w:rsidR="00565A70" w:rsidRPr="00E36179" w:rsidRDefault="00565A70" w:rsidP="000A42AE">
      <w:pPr>
        <w:spacing w:after="0"/>
        <w:jc w:val="right"/>
        <w:rPr>
          <w:rFonts w:ascii="Times New Roman" w:hAnsi="Times New Roman"/>
          <w:color w:val="000000" w:themeColor="text1"/>
          <w:szCs w:val="24"/>
        </w:rPr>
      </w:pPr>
      <w:r>
        <w:rPr>
          <w:rFonts w:ascii="Times New Roman" w:hAnsi="Times New Roman"/>
          <w:color w:val="000000" w:themeColor="text1"/>
          <w:szCs w:val="24"/>
        </w:rPr>
        <w:t>smohammad@</w:t>
      </w:r>
      <w:r w:rsidR="00EF349E">
        <w:rPr>
          <w:rFonts w:ascii="Times New Roman" w:hAnsi="Times New Roman"/>
          <w:color w:val="000000" w:themeColor="text1"/>
          <w:szCs w:val="24"/>
        </w:rPr>
        <w:t>idoa</w:t>
      </w:r>
      <w:r>
        <w:rPr>
          <w:rFonts w:ascii="Times New Roman" w:hAnsi="Times New Roman"/>
          <w:color w:val="000000" w:themeColor="text1"/>
          <w:szCs w:val="24"/>
        </w:rPr>
        <w:t>.IN.</w:t>
      </w:r>
      <w:r w:rsidR="00EF349E">
        <w:rPr>
          <w:rFonts w:ascii="Times New Roman" w:hAnsi="Times New Roman"/>
          <w:color w:val="000000" w:themeColor="text1"/>
          <w:szCs w:val="24"/>
        </w:rPr>
        <w:t>g</w:t>
      </w:r>
      <w:r>
        <w:rPr>
          <w:rFonts w:ascii="Times New Roman" w:hAnsi="Times New Roman"/>
          <w:color w:val="000000" w:themeColor="text1"/>
          <w:szCs w:val="24"/>
        </w:rPr>
        <w:t>ov</w:t>
      </w:r>
    </w:p>
    <w:p w14:paraId="21EC90AD" w14:textId="77777777" w:rsidR="000A42AE" w:rsidRPr="00E36179" w:rsidRDefault="000A42AE" w:rsidP="000A42AE">
      <w:pPr>
        <w:spacing w:after="0"/>
        <w:jc w:val="right"/>
        <w:rPr>
          <w:rFonts w:ascii="Times New Roman" w:hAnsi="Times New Roman"/>
          <w:szCs w:val="24"/>
        </w:rPr>
      </w:pPr>
      <w:r w:rsidRPr="00E36179">
        <w:rPr>
          <w:rFonts w:ascii="Times New Roman" w:hAnsi="Times New Roman"/>
          <w:szCs w:val="24"/>
        </w:rPr>
        <w:t>Indiana Department of Administration</w:t>
      </w:r>
    </w:p>
    <w:p w14:paraId="0B770ED3" w14:textId="77777777" w:rsidR="000A42AE" w:rsidRPr="00E36179" w:rsidRDefault="000A42AE" w:rsidP="000A42AE">
      <w:pPr>
        <w:spacing w:after="0"/>
        <w:jc w:val="right"/>
        <w:rPr>
          <w:rFonts w:ascii="Times New Roman" w:hAnsi="Times New Roman"/>
          <w:szCs w:val="24"/>
        </w:rPr>
      </w:pPr>
      <w:r w:rsidRPr="00E36179">
        <w:rPr>
          <w:rFonts w:ascii="Times New Roman" w:hAnsi="Times New Roman"/>
          <w:szCs w:val="24"/>
        </w:rPr>
        <w:t>Procurement Division</w:t>
      </w:r>
    </w:p>
    <w:p w14:paraId="71805D30" w14:textId="77777777" w:rsidR="000A42AE" w:rsidRPr="00E36179" w:rsidRDefault="000A42AE" w:rsidP="000A42AE">
      <w:pPr>
        <w:spacing w:after="0"/>
        <w:jc w:val="right"/>
        <w:rPr>
          <w:rFonts w:ascii="Times New Roman" w:hAnsi="Times New Roman"/>
          <w:szCs w:val="24"/>
        </w:rPr>
      </w:pPr>
      <w:r w:rsidRPr="00E36179">
        <w:rPr>
          <w:rFonts w:ascii="Times New Roman" w:hAnsi="Times New Roman"/>
          <w:szCs w:val="24"/>
        </w:rPr>
        <w:t xml:space="preserve">402 </w:t>
      </w:r>
      <w:smartTag w:uri="urn:schemas-microsoft-com:office:smarttags" w:element="Street">
        <w:smartTag w:uri="urn:schemas-microsoft-com:office:smarttags" w:element="address">
          <w:r w:rsidRPr="00E36179">
            <w:rPr>
              <w:rFonts w:ascii="Times New Roman" w:hAnsi="Times New Roman"/>
              <w:szCs w:val="24"/>
            </w:rPr>
            <w:t>W. Washington St.</w:t>
          </w:r>
        </w:smartTag>
      </w:smartTag>
      <w:r w:rsidRPr="00E36179">
        <w:rPr>
          <w:rFonts w:ascii="Times New Roman" w:hAnsi="Times New Roman"/>
          <w:szCs w:val="24"/>
        </w:rPr>
        <w:t>, Room W468</w:t>
      </w:r>
    </w:p>
    <w:p w14:paraId="6483DE8A" w14:textId="77777777" w:rsidR="007F45D7" w:rsidRPr="00E36179" w:rsidRDefault="000A42AE" w:rsidP="000A42AE">
      <w:pPr>
        <w:widowControl w:val="0"/>
        <w:spacing w:after="0" w:line="240" w:lineRule="auto"/>
        <w:jc w:val="right"/>
        <w:rPr>
          <w:rFonts w:ascii="Times New Roman" w:eastAsia="Times New Roman" w:hAnsi="Times New Roman"/>
          <w:snapToGrid w:val="0"/>
          <w:sz w:val="20"/>
          <w:szCs w:val="24"/>
        </w:rPr>
      </w:pPr>
      <w:r w:rsidRPr="00E36179">
        <w:rPr>
          <w:rFonts w:ascii="Times New Roman" w:hAnsi="Times New Roman"/>
          <w:szCs w:val="24"/>
        </w:rPr>
        <w:t>Indianapolis, Indiana  46204</w:t>
      </w:r>
      <w:r w:rsidRPr="00E36179">
        <w:rPr>
          <w:rFonts w:ascii="Times New Roman" w:eastAsia="Times New Roman" w:hAnsi="Times New Roman"/>
          <w:snapToGrid w:val="0"/>
          <w:sz w:val="20"/>
          <w:szCs w:val="24"/>
        </w:rPr>
        <w:br w:type="page"/>
      </w:r>
    </w:p>
    <w:p w14:paraId="31FD47C0" w14:textId="77777777" w:rsidR="00C329DA" w:rsidRPr="00E36179" w:rsidRDefault="00C329DA" w:rsidP="000A42AE">
      <w:pPr>
        <w:tabs>
          <w:tab w:val="left" w:pos="4137"/>
        </w:tabs>
        <w:spacing w:after="0"/>
        <w:rPr>
          <w:rFonts w:ascii="Times New Roman" w:hAnsi="Times New Roman"/>
          <w:b/>
        </w:rPr>
      </w:pPr>
    </w:p>
    <w:p w14:paraId="5CB64EA4" w14:textId="30FECC89" w:rsidR="00FF5BA3" w:rsidRPr="00E36179" w:rsidRDefault="002F17DC" w:rsidP="000A42AE">
      <w:pPr>
        <w:spacing w:after="0"/>
        <w:outlineLvl w:val="0"/>
        <w:rPr>
          <w:rFonts w:ascii="Times New Roman" w:hAnsi="Times New Roman"/>
          <w:b/>
        </w:rPr>
      </w:pPr>
      <w:r w:rsidRPr="00E36179">
        <w:rPr>
          <w:rFonts w:ascii="Times New Roman" w:hAnsi="Times New Roman"/>
          <w:b/>
        </w:rPr>
        <w:t xml:space="preserve">RFP </w:t>
      </w:r>
      <w:sdt>
        <w:sdtPr>
          <w:rPr>
            <w:rFonts w:ascii="Times New Roman" w:hAnsi="Times New Roman"/>
            <w:b/>
          </w:rPr>
          <w:id w:val="-534958518"/>
          <w:placeholder>
            <w:docPart w:val="8824481BD11C413A8E806886DB5E860A"/>
          </w:placeholder>
          <w15:color w:val="FF0000"/>
        </w:sdtPr>
        <w:sdtContent>
          <w:r w:rsidR="00565A70">
            <w:rPr>
              <w:rFonts w:ascii="Times New Roman" w:hAnsi="Times New Roman"/>
              <w:b/>
            </w:rPr>
            <w:t>23</w:t>
          </w:r>
          <w:r w:rsidR="00104A3B">
            <w:rPr>
              <w:rFonts w:ascii="Times New Roman" w:hAnsi="Times New Roman"/>
              <w:b/>
            </w:rPr>
            <w:t>-73290</w:t>
          </w:r>
        </w:sdtContent>
      </w:sdt>
      <w:r w:rsidRPr="00E36179">
        <w:rPr>
          <w:rFonts w:ascii="Times New Roman" w:hAnsi="Times New Roman"/>
          <w:b/>
        </w:rPr>
        <w:t xml:space="preserve"> – </w:t>
      </w:r>
      <w:sdt>
        <w:sdtPr>
          <w:rPr>
            <w:rFonts w:ascii="Times New Roman" w:hAnsi="Times New Roman"/>
            <w:b/>
          </w:rPr>
          <w:id w:val="636453837"/>
          <w:placeholder>
            <w:docPart w:val="85F87796127643C6B39DB6F6B3CBF433"/>
          </w:placeholder>
          <w15:color w:val="FF0000"/>
        </w:sdtPr>
        <w:sdtContent>
          <w:r w:rsidR="00702494" w:rsidRPr="00702494">
            <w:rPr>
              <w:rFonts w:ascii="Times New Roman" w:hAnsi="Times New Roman"/>
              <w:b/>
            </w:rPr>
            <w:t>Unemployment Insurance Payment Distribution</w:t>
          </w:r>
        </w:sdtContent>
      </w:sdt>
    </w:p>
    <w:p w14:paraId="1DCAD88E" w14:textId="09E293CF" w:rsidR="007E27E4" w:rsidRDefault="007E27E4" w:rsidP="000A42AE">
      <w:pPr>
        <w:spacing w:after="0" w:line="240" w:lineRule="auto"/>
        <w:contextualSpacing/>
        <w:rPr>
          <w:rFonts w:ascii="Times New Roman" w:hAnsi="Times New Roman"/>
        </w:rPr>
      </w:pPr>
    </w:p>
    <w:p w14:paraId="544D25F8" w14:textId="2EB676A8" w:rsidR="007E27E4" w:rsidRDefault="007E27E4" w:rsidP="000A42AE">
      <w:pPr>
        <w:spacing w:after="0" w:line="240" w:lineRule="auto"/>
        <w:contextualSpacing/>
        <w:rPr>
          <w:rFonts w:ascii="Times New Roman" w:hAnsi="Times New Roman"/>
        </w:rPr>
      </w:pPr>
    </w:p>
    <w:p w14:paraId="090F5304" w14:textId="77777777" w:rsidR="007E27E4" w:rsidRPr="00260F8E" w:rsidRDefault="007E27E4" w:rsidP="007E27E4">
      <w:pPr>
        <w:shd w:val="clear" w:color="auto" w:fill="DEEAF6" w:themeFill="accent1" w:themeFillTint="33"/>
        <w:spacing w:after="0"/>
        <w:rPr>
          <w:rFonts w:ascii="Times New Roman" w:hAnsi="Times New Roman"/>
          <w:b/>
        </w:rPr>
      </w:pPr>
      <w:r w:rsidRPr="00260F8E">
        <w:rPr>
          <w:rFonts w:ascii="Times New Roman" w:hAnsi="Times New Roman"/>
          <w:b/>
        </w:rPr>
        <w:t xml:space="preserve">I. Respondent Clarifications: </w:t>
      </w:r>
    </w:p>
    <w:p w14:paraId="2BF070EF" w14:textId="77777777" w:rsidR="007E27E4" w:rsidRDefault="007E27E4" w:rsidP="007E27E4">
      <w:pPr>
        <w:spacing w:after="0"/>
        <w:rPr>
          <w:rFonts w:ascii="Times New Roman" w:hAnsi="Times New Roman"/>
          <w:bCs/>
        </w:rPr>
      </w:pPr>
    </w:p>
    <w:p w14:paraId="4229484E" w14:textId="77777777" w:rsidR="007E27E4" w:rsidRPr="00260F8E" w:rsidRDefault="007E27E4" w:rsidP="007E27E4">
      <w:pPr>
        <w:spacing w:after="0"/>
        <w:rPr>
          <w:rFonts w:ascii="Times New Roman" w:hAnsi="Times New Roman"/>
          <w:bCs/>
        </w:rPr>
      </w:pPr>
      <w:r w:rsidRPr="00260F8E">
        <w:rPr>
          <w:rFonts w:ascii="Times New Roman" w:hAnsi="Times New Roman"/>
          <w:bCs/>
        </w:rPr>
        <w:t xml:space="preserve">The State is requesting responses to </w:t>
      </w:r>
      <w:r>
        <w:rPr>
          <w:rFonts w:ascii="Times New Roman" w:hAnsi="Times New Roman"/>
          <w:bCs/>
        </w:rPr>
        <w:t xml:space="preserve">the following </w:t>
      </w:r>
      <w:r w:rsidRPr="00260F8E">
        <w:rPr>
          <w:rFonts w:ascii="Times New Roman" w:hAnsi="Times New Roman"/>
          <w:bCs/>
        </w:rPr>
        <w:t xml:space="preserve">written clarification questions. These clarification questions must be answered in writing and submitted by no later than the due date listed on page 1. Written responses and updated attachments (if necessary) should be submitted via email to </w:t>
      </w:r>
      <w:r w:rsidRPr="00F62E76">
        <w:rPr>
          <w:rFonts w:ascii="Times New Roman" w:hAnsi="Times New Roman"/>
        </w:rPr>
        <w:t xml:space="preserve">Syed Mohammad at </w:t>
      </w:r>
      <w:hyperlink r:id="rId9" w:history="1">
        <w:r w:rsidRPr="00F62E76">
          <w:rPr>
            <w:rStyle w:val="Hyperlink"/>
            <w:rFonts w:ascii="Times New Roman" w:hAnsi="Times New Roman"/>
          </w:rPr>
          <w:t>smohammad@idoa.IN.gov</w:t>
        </w:r>
      </w:hyperlink>
      <w:r w:rsidRPr="00260F8E">
        <w:rPr>
          <w:rFonts w:ascii="Times New Roman" w:hAnsi="Times New Roman"/>
          <w:bCs/>
        </w:rPr>
        <w:t>.</w:t>
      </w:r>
    </w:p>
    <w:p w14:paraId="44C7BD1D" w14:textId="19E16001" w:rsidR="007E27E4" w:rsidRDefault="007E27E4" w:rsidP="007E27E4">
      <w:pPr>
        <w:spacing w:after="0"/>
        <w:rPr>
          <w:rFonts w:ascii="Times New Roman" w:hAnsi="Times New Roman"/>
          <w:b/>
          <w:sz w:val="20"/>
          <w:szCs w:val="20"/>
        </w:rPr>
      </w:pPr>
    </w:p>
    <w:p w14:paraId="762CD7BC" w14:textId="2AB063E1" w:rsidR="008B50DF" w:rsidRPr="006B21C7" w:rsidRDefault="008B50DF" w:rsidP="006B21C7">
      <w:pPr>
        <w:pStyle w:val="ListParagraph"/>
        <w:numPr>
          <w:ilvl w:val="0"/>
          <w:numId w:val="36"/>
        </w:numPr>
        <w:rPr>
          <w:rFonts w:ascii="Times New Roman" w:hAnsi="Times New Roman"/>
          <w:b/>
        </w:rPr>
      </w:pPr>
      <w:r w:rsidRPr="006B21C7">
        <w:rPr>
          <w:rFonts w:ascii="Times New Roman" w:hAnsi="Times New Roman"/>
          <w:b/>
        </w:rPr>
        <w:t xml:space="preserve">Please refer to the Attachment F1 </w:t>
      </w:r>
      <w:r w:rsidR="006B21C7" w:rsidRPr="006B21C7">
        <w:rPr>
          <w:rFonts w:ascii="Times New Roman" w:hAnsi="Times New Roman"/>
          <w:b/>
        </w:rPr>
        <w:t>Template, Section 1.2:</w:t>
      </w:r>
    </w:p>
    <w:p w14:paraId="257EF1AC" w14:textId="77777777" w:rsidR="006B21C7" w:rsidRPr="006B21C7" w:rsidRDefault="006B21C7" w:rsidP="006B21C7">
      <w:pPr>
        <w:spacing w:line="240" w:lineRule="auto"/>
        <w:rPr>
          <w:rFonts w:ascii="Times New Roman" w:hAnsi="Times New Roman"/>
          <w:bCs/>
        </w:rPr>
      </w:pPr>
      <w:r w:rsidRPr="006B21C7">
        <w:rPr>
          <w:rFonts w:eastAsia="Times New Roman"/>
        </w:rPr>
        <w:t xml:space="preserve"> </w:t>
      </w:r>
    </w:p>
    <w:p w14:paraId="1C4224DE" w14:textId="120A2815" w:rsidR="008B50DF" w:rsidRPr="006B21C7" w:rsidRDefault="008B50DF" w:rsidP="006B21C7">
      <w:pPr>
        <w:spacing w:line="240" w:lineRule="auto"/>
        <w:ind w:left="720"/>
        <w:rPr>
          <w:rFonts w:ascii="Times New Roman" w:hAnsi="Times New Roman"/>
          <w:bCs/>
        </w:rPr>
      </w:pPr>
      <w:r w:rsidRPr="006B21C7">
        <w:rPr>
          <w:rFonts w:ascii="Times New Roman" w:hAnsi="Times New Roman"/>
          <w:bCs/>
        </w:rPr>
        <w:t>“The Vendor shall be responsible for distributing payments, managing account records, ensuring appropriate security measures and fraud detection methods are employed over the course of the Contract, providing customer service functionality, and assisting with marketing.”</w:t>
      </w:r>
    </w:p>
    <w:p w14:paraId="308D12B8" w14:textId="24A8AD74" w:rsidR="008B50DF" w:rsidRPr="006B21C7" w:rsidRDefault="008B50DF" w:rsidP="008B50DF">
      <w:pPr>
        <w:ind w:left="720"/>
        <w:rPr>
          <w:rFonts w:ascii="Times New Roman" w:hAnsi="Times New Roman"/>
          <w:bCs/>
        </w:rPr>
      </w:pPr>
      <w:r w:rsidRPr="006B21C7">
        <w:rPr>
          <w:rFonts w:ascii="Times New Roman" w:hAnsi="Times New Roman"/>
          <w:bCs/>
        </w:rPr>
        <w:t>Regarding “providing customer service functionality” we specifically mean customer service to the claimant/payee, not directly to DWD.</w:t>
      </w:r>
    </w:p>
    <w:p w14:paraId="2A9B1861" w14:textId="77777777" w:rsidR="008B50DF" w:rsidRPr="006B21C7" w:rsidRDefault="008B50DF" w:rsidP="008B50DF">
      <w:pPr>
        <w:ind w:firstLine="720"/>
        <w:rPr>
          <w:rFonts w:ascii="Times New Roman" w:hAnsi="Times New Roman"/>
          <w:bCs/>
        </w:rPr>
      </w:pPr>
      <w:r w:rsidRPr="006B21C7">
        <w:rPr>
          <w:rFonts w:ascii="Times New Roman" w:hAnsi="Times New Roman"/>
          <w:bCs/>
        </w:rPr>
        <w:t>Additional questions:</w:t>
      </w:r>
    </w:p>
    <w:p w14:paraId="1B030A12" w14:textId="77777777" w:rsidR="008B50DF" w:rsidRPr="006B21C7" w:rsidRDefault="008B50DF" w:rsidP="008B50DF">
      <w:pPr>
        <w:pStyle w:val="NormalWeb"/>
        <w:ind w:left="720"/>
        <w:rPr>
          <w:rFonts w:ascii="Times New Roman" w:eastAsia="Calibri" w:hAnsi="Times New Roman" w:cs="Times New Roman"/>
          <w:bCs/>
        </w:rPr>
      </w:pPr>
      <w:r w:rsidRPr="006B21C7">
        <w:rPr>
          <w:rFonts w:ascii="Times New Roman" w:eastAsia="Calibri" w:hAnsi="Times New Roman" w:cs="Times New Roman"/>
          <w:bCs/>
        </w:rPr>
        <w:t>Will you be providing any customer service to claimants/payees?</w:t>
      </w:r>
    </w:p>
    <w:p w14:paraId="5EA61D4B" w14:textId="32222A1F" w:rsidR="008B50DF" w:rsidRPr="006B21C7" w:rsidRDefault="008B50DF" w:rsidP="008B50DF">
      <w:pPr>
        <w:pStyle w:val="NormalWeb"/>
        <w:ind w:left="720"/>
        <w:rPr>
          <w:rFonts w:ascii="Times New Roman" w:eastAsia="Calibri" w:hAnsi="Times New Roman" w:cs="Times New Roman"/>
          <w:bCs/>
        </w:rPr>
      </w:pPr>
      <w:r w:rsidRPr="006B21C7">
        <w:rPr>
          <w:rFonts w:ascii="Times New Roman" w:eastAsia="Calibri" w:hAnsi="Times New Roman" w:cs="Times New Roman"/>
          <w:bCs/>
        </w:rPr>
        <w:t xml:space="preserve">If so, 1) Did you include the cost of this service in your </w:t>
      </w:r>
      <w:r w:rsidR="007F7B14">
        <w:rPr>
          <w:rFonts w:ascii="Times New Roman" w:eastAsia="Calibri" w:hAnsi="Times New Roman" w:cs="Times New Roman"/>
          <w:bCs/>
        </w:rPr>
        <w:t>C</w:t>
      </w:r>
      <w:r w:rsidRPr="006B21C7">
        <w:rPr>
          <w:rFonts w:ascii="Times New Roman" w:eastAsia="Calibri" w:hAnsi="Times New Roman" w:cs="Times New Roman"/>
          <w:bCs/>
        </w:rPr>
        <w:t xml:space="preserve">ost </w:t>
      </w:r>
      <w:r w:rsidR="007F7B14">
        <w:rPr>
          <w:rFonts w:ascii="Times New Roman" w:eastAsia="Calibri" w:hAnsi="Times New Roman" w:cs="Times New Roman"/>
          <w:bCs/>
        </w:rPr>
        <w:t>P</w:t>
      </w:r>
      <w:r w:rsidRPr="006B21C7">
        <w:rPr>
          <w:rFonts w:ascii="Times New Roman" w:eastAsia="Calibri" w:hAnsi="Times New Roman" w:cs="Times New Roman"/>
          <w:bCs/>
        </w:rPr>
        <w:t>roposal? and</w:t>
      </w:r>
    </w:p>
    <w:p w14:paraId="25BEAE66" w14:textId="1FFB0DE5" w:rsidR="008B50DF" w:rsidRDefault="008B50DF" w:rsidP="008B50DF">
      <w:pPr>
        <w:pStyle w:val="NormalWeb"/>
        <w:ind w:left="720"/>
        <w:rPr>
          <w:rFonts w:ascii="Times New Roman" w:eastAsia="Calibri" w:hAnsi="Times New Roman" w:cs="Times New Roman"/>
          <w:bCs/>
        </w:rPr>
      </w:pPr>
      <w:r w:rsidRPr="006B21C7">
        <w:rPr>
          <w:rFonts w:ascii="Times New Roman" w:eastAsia="Calibri" w:hAnsi="Times New Roman" w:cs="Times New Roman"/>
          <w:bCs/>
        </w:rPr>
        <w:t>          2) If so, please indicate what services you will provide to claimants/payees.  Are there any other exceptions to this?</w:t>
      </w:r>
    </w:p>
    <w:p w14:paraId="54456692" w14:textId="77777777" w:rsidR="00170255" w:rsidRDefault="00170255" w:rsidP="00170255"/>
    <w:p w14:paraId="3AD95630" w14:textId="4F178490" w:rsidR="00170255" w:rsidRPr="0094364C" w:rsidRDefault="00170255" w:rsidP="00170255">
      <w:pPr>
        <w:rPr>
          <w:color w:val="0000FF"/>
        </w:rPr>
      </w:pPr>
      <w:proofErr w:type="spellStart"/>
      <w:r w:rsidRPr="0094364C">
        <w:rPr>
          <w:color w:val="0000FF"/>
        </w:rPr>
        <w:t>NoCheck</w:t>
      </w:r>
      <w:proofErr w:type="spellEnd"/>
      <w:r w:rsidRPr="0094364C">
        <w:rPr>
          <w:color w:val="0000FF"/>
        </w:rPr>
        <w:t xml:space="preserve"> will continue to administer the disbursement portal as it currently functions. This provides continued support for the processing of enrollment and payment files for the State of Indiana. </w:t>
      </w:r>
      <w:proofErr w:type="spellStart"/>
      <w:r w:rsidRPr="0094364C">
        <w:rPr>
          <w:color w:val="0000FF"/>
        </w:rPr>
        <w:t>NoCheck</w:t>
      </w:r>
      <w:proofErr w:type="spellEnd"/>
      <w:r w:rsidRPr="0094364C">
        <w:rPr>
          <w:color w:val="0000FF"/>
        </w:rPr>
        <w:t xml:space="preserve"> will continue to provide the interface from DWD and set up the files to direct deposit funds for payment, either to a claimant’s bank account or the U.S. Bank ReliaCard debit card.</w:t>
      </w:r>
    </w:p>
    <w:p w14:paraId="3ECC30A0" w14:textId="77777777" w:rsidR="00170255" w:rsidRPr="0094364C" w:rsidRDefault="00170255" w:rsidP="00170255">
      <w:pPr>
        <w:rPr>
          <w:color w:val="0000FF"/>
        </w:rPr>
      </w:pPr>
      <w:proofErr w:type="spellStart"/>
      <w:r w:rsidRPr="0094364C">
        <w:rPr>
          <w:color w:val="0000FF"/>
        </w:rPr>
        <w:t>NoCheck</w:t>
      </w:r>
      <w:proofErr w:type="spellEnd"/>
      <w:r w:rsidRPr="0094364C">
        <w:rPr>
          <w:color w:val="0000FF"/>
        </w:rPr>
        <w:t xml:space="preserve"> Customer Service Representatives (CSR) provide timely assistance to claimants for enrollment and payment selection. CSRs </w:t>
      </w:r>
      <w:proofErr w:type="gramStart"/>
      <w:r w:rsidRPr="0094364C">
        <w:rPr>
          <w:color w:val="0000FF"/>
        </w:rPr>
        <w:t>are able to</w:t>
      </w:r>
      <w:proofErr w:type="gramEnd"/>
      <w:r w:rsidRPr="0094364C">
        <w:rPr>
          <w:color w:val="0000FF"/>
        </w:rPr>
        <w:t xml:space="preserve"> track whether a payment went to direct deposit or debit card, the date/time the payment was dispersed, and the last update for payment election. </w:t>
      </w:r>
      <w:proofErr w:type="spellStart"/>
      <w:r w:rsidRPr="0094364C">
        <w:rPr>
          <w:color w:val="0000FF"/>
        </w:rPr>
        <w:t>NoCheck</w:t>
      </w:r>
      <w:proofErr w:type="spellEnd"/>
      <w:r w:rsidRPr="0094364C">
        <w:rPr>
          <w:color w:val="0000FF"/>
        </w:rPr>
        <w:t xml:space="preserve"> CSRs can provide tracking for </w:t>
      </w:r>
      <w:proofErr w:type="gramStart"/>
      <w:r w:rsidRPr="0094364C">
        <w:rPr>
          <w:color w:val="0000FF"/>
        </w:rPr>
        <w:t>payments, but</w:t>
      </w:r>
      <w:proofErr w:type="gramEnd"/>
      <w:r w:rsidRPr="0094364C">
        <w:rPr>
          <w:color w:val="0000FF"/>
        </w:rPr>
        <w:t xml:space="preserve"> cannot see payment activity or request replacement cards.</w:t>
      </w:r>
    </w:p>
    <w:p w14:paraId="3A724504" w14:textId="77777777" w:rsidR="00170255" w:rsidRPr="0094364C" w:rsidRDefault="00170255" w:rsidP="00170255">
      <w:pPr>
        <w:rPr>
          <w:color w:val="0000FF"/>
        </w:rPr>
      </w:pPr>
      <w:r w:rsidRPr="0094364C">
        <w:rPr>
          <w:color w:val="0000FF"/>
        </w:rPr>
        <w:t>Claimant assistance with live Customer Service Representatives (Approx. 400 calls / month) is covered in the fixed cost Activity 5 section of the BAFO Excel document.</w:t>
      </w:r>
    </w:p>
    <w:p w14:paraId="4CCE6A97" w14:textId="77777777" w:rsidR="00170255" w:rsidRPr="002F0C33" w:rsidRDefault="00170255" w:rsidP="00170255"/>
    <w:p w14:paraId="25DC0F47" w14:textId="01CC0C68" w:rsidR="00170255" w:rsidRPr="0094364C" w:rsidRDefault="00170255" w:rsidP="00170255">
      <w:pPr>
        <w:rPr>
          <w:color w:val="0000FF"/>
        </w:rPr>
      </w:pPr>
      <w:r w:rsidRPr="0094364C">
        <w:rPr>
          <w:color w:val="0000FF"/>
        </w:rPr>
        <w:lastRenderedPageBreak/>
        <w:t>For claimants selecting ReliaCard as their payment method, U.S. Bank will be responsible for customer service/cardholder support. Below is a description of U.S. Bank’s customer service capabilities and offerings.  Customer service is provided at no cost to DWD or the claimant.</w:t>
      </w:r>
    </w:p>
    <w:p w14:paraId="5021F384" w14:textId="77777777" w:rsidR="00170255" w:rsidRPr="0094364C" w:rsidRDefault="00170255" w:rsidP="00170255">
      <w:pPr>
        <w:pStyle w:val="USBAnswer"/>
        <w:ind w:left="0"/>
        <w:rPr>
          <w:rFonts w:asciiTheme="minorHAnsi" w:hAnsiTheme="minorHAnsi" w:cstheme="minorHAnsi"/>
          <w:color w:val="0000FF"/>
          <w:sz w:val="22"/>
          <w:szCs w:val="22"/>
        </w:rPr>
      </w:pPr>
      <w:r w:rsidRPr="0094364C">
        <w:rPr>
          <w:rFonts w:asciiTheme="minorHAnsi" w:hAnsiTheme="minorHAnsi" w:cstheme="minorHAnsi"/>
          <w:color w:val="0000FF"/>
          <w:sz w:val="22"/>
          <w:szCs w:val="22"/>
        </w:rPr>
        <w:t xml:space="preserve">The ReliaCard provides cardholders convenience by allowing them to quickly and easily access account information. We offer a wide range of fee-free customer service options at no cost that are </w:t>
      </w:r>
      <w:r w:rsidRPr="0094364C">
        <w:rPr>
          <w:rFonts w:asciiTheme="minorHAnsi" w:hAnsiTheme="minorHAnsi" w:cstheme="minorHAnsi"/>
          <w:b/>
          <w:color w:val="0000FF"/>
          <w:sz w:val="22"/>
          <w:szCs w:val="22"/>
        </w:rPr>
        <w:t>available 24/7 and supported in both English and Spanish</w:t>
      </w:r>
      <w:r w:rsidRPr="0094364C">
        <w:rPr>
          <w:rFonts w:asciiTheme="minorHAnsi" w:hAnsiTheme="minorHAnsi" w:cstheme="minorHAnsi"/>
          <w:color w:val="0000FF"/>
          <w:sz w:val="22"/>
          <w:szCs w:val="22"/>
        </w:rPr>
        <w:t>, including:</w:t>
      </w:r>
    </w:p>
    <w:p w14:paraId="4187ED5D" w14:textId="77777777" w:rsidR="00170255" w:rsidRPr="0094364C" w:rsidRDefault="00170255" w:rsidP="00170255">
      <w:pPr>
        <w:pStyle w:val="USBGenBullet1"/>
        <w:ind w:left="300"/>
        <w:rPr>
          <w:rFonts w:asciiTheme="minorHAnsi" w:hAnsiTheme="minorHAnsi" w:cstheme="minorHAnsi"/>
          <w:color w:val="0000FF"/>
          <w:sz w:val="22"/>
          <w:szCs w:val="22"/>
        </w:rPr>
      </w:pPr>
      <w:r w:rsidRPr="0094364C">
        <w:rPr>
          <w:rFonts w:asciiTheme="minorHAnsi" w:hAnsiTheme="minorHAnsi" w:cstheme="minorHAnsi"/>
          <w:b/>
          <w:bCs/>
          <w:color w:val="0000FF"/>
          <w:sz w:val="22"/>
          <w:szCs w:val="22"/>
        </w:rPr>
        <w:t>Customer service center</w:t>
      </w:r>
      <w:r w:rsidRPr="0094364C">
        <w:rPr>
          <w:rFonts w:asciiTheme="minorHAnsi" w:hAnsiTheme="minorHAnsi" w:cstheme="minorHAnsi"/>
          <w:color w:val="0000FF"/>
          <w:sz w:val="22"/>
          <w:szCs w:val="22"/>
        </w:rPr>
        <w:t>–Toll-free phone number is printed on the reverse side of the card.</w:t>
      </w:r>
    </w:p>
    <w:p w14:paraId="16A9DD88" w14:textId="77777777" w:rsidR="00170255" w:rsidRPr="0094364C" w:rsidRDefault="00170255" w:rsidP="00170255">
      <w:pPr>
        <w:pStyle w:val="USBGenSub-bullet1"/>
        <w:ind w:left="675"/>
        <w:rPr>
          <w:rFonts w:asciiTheme="minorHAnsi" w:hAnsiTheme="minorHAnsi" w:cstheme="minorHAnsi"/>
          <w:color w:val="0000FF"/>
          <w:sz w:val="22"/>
          <w:szCs w:val="22"/>
        </w:rPr>
      </w:pPr>
      <w:r w:rsidRPr="0094364C">
        <w:rPr>
          <w:rFonts w:asciiTheme="minorHAnsi" w:hAnsiTheme="minorHAnsi" w:cstheme="minorHAnsi"/>
          <w:b/>
          <w:color w:val="0000FF"/>
          <w:sz w:val="22"/>
          <w:szCs w:val="22"/>
        </w:rPr>
        <w:t>Live agent support</w:t>
      </w:r>
      <w:r w:rsidRPr="0094364C">
        <w:rPr>
          <w:rFonts w:asciiTheme="minorHAnsi" w:hAnsiTheme="minorHAnsi" w:cstheme="minorHAnsi"/>
          <w:color w:val="0000FF"/>
          <w:sz w:val="22"/>
          <w:szCs w:val="22"/>
        </w:rPr>
        <w:t>–Support is provided 24/7 in English and Spanish via a dedicated toll-free number. We also provide 24/7 support in nearly 200 languages via a language line interpreter service.</w:t>
      </w:r>
    </w:p>
    <w:p w14:paraId="0DA46E98" w14:textId="77777777" w:rsidR="00170255" w:rsidRPr="0094364C" w:rsidRDefault="00170255" w:rsidP="00170255">
      <w:pPr>
        <w:pStyle w:val="USBGenSub-bullet1"/>
        <w:tabs>
          <w:tab w:val="clear" w:pos="504"/>
          <w:tab w:val="num" w:pos="-141"/>
        </w:tabs>
        <w:ind w:left="675"/>
        <w:rPr>
          <w:rFonts w:asciiTheme="minorHAnsi" w:hAnsiTheme="minorHAnsi" w:cstheme="minorHAnsi"/>
          <w:color w:val="0000FF"/>
          <w:sz w:val="22"/>
          <w:szCs w:val="22"/>
        </w:rPr>
      </w:pPr>
      <w:r w:rsidRPr="0094364C">
        <w:rPr>
          <w:rFonts w:asciiTheme="minorHAnsi" w:hAnsiTheme="minorHAnsi" w:cstheme="minorHAnsi"/>
          <w:b/>
          <w:color w:val="0000FF"/>
          <w:sz w:val="22"/>
          <w:szCs w:val="22"/>
        </w:rPr>
        <w:t>IVR support</w:t>
      </w:r>
      <w:r w:rsidRPr="0094364C">
        <w:rPr>
          <w:rFonts w:asciiTheme="minorHAnsi" w:hAnsiTheme="minorHAnsi" w:cstheme="minorHAnsi"/>
          <w:color w:val="0000FF"/>
          <w:sz w:val="22"/>
          <w:szCs w:val="22"/>
        </w:rPr>
        <w:t>–Provides cardholders toll-free, 24/7 automated access in both English and Spanish. The IVR system allows the cardholder to activate their card, obtain account information (balance and transactions), complete routine service requests and transfer to a live customer service agent, if needed.</w:t>
      </w:r>
    </w:p>
    <w:p w14:paraId="78337BEE" w14:textId="77777777" w:rsidR="00170255" w:rsidRPr="0094364C" w:rsidRDefault="00170255" w:rsidP="00170255">
      <w:pPr>
        <w:pStyle w:val="USBGenSub-bullet1"/>
        <w:tabs>
          <w:tab w:val="clear" w:pos="504"/>
          <w:tab w:val="num" w:pos="-141"/>
        </w:tabs>
        <w:ind w:left="675"/>
        <w:rPr>
          <w:rFonts w:asciiTheme="minorHAnsi" w:hAnsiTheme="minorHAnsi" w:cstheme="minorHAnsi"/>
          <w:color w:val="0000FF"/>
          <w:sz w:val="22"/>
          <w:szCs w:val="22"/>
        </w:rPr>
      </w:pPr>
      <w:r w:rsidRPr="0094364C">
        <w:rPr>
          <w:rFonts w:asciiTheme="minorHAnsi" w:hAnsiTheme="minorHAnsi" w:cstheme="minorHAnsi"/>
          <w:b/>
          <w:color w:val="0000FF"/>
          <w:sz w:val="22"/>
          <w:szCs w:val="22"/>
        </w:rPr>
        <w:t>Visual IVR option</w:t>
      </w:r>
      <w:r w:rsidRPr="0094364C">
        <w:rPr>
          <w:rFonts w:asciiTheme="minorHAnsi" w:hAnsiTheme="minorHAnsi" w:cstheme="minorHAnsi"/>
          <w:color w:val="0000FF"/>
          <w:sz w:val="22"/>
          <w:szCs w:val="22"/>
        </w:rPr>
        <w:t>–This exclusive, innovative service from U.S. Bank allows the cardholder to obtain a text containing a link to view the requested information on their smartphone, such as card balance and recent transactions.</w:t>
      </w:r>
    </w:p>
    <w:p w14:paraId="6A265AEF" w14:textId="77777777" w:rsidR="00170255" w:rsidRPr="0094364C" w:rsidRDefault="00170255" w:rsidP="00170255">
      <w:pPr>
        <w:pStyle w:val="USBGenBullet1"/>
        <w:ind w:left="300"/>
        <w:rPr>
          <w:rFonts w:asciiTheme="minorHAnsi" w:hAnsiTheme="minorHAnsi" w:cstheme="minorHAnsi"/>
          <w:color w:val="0000FF"/>
          <w:sz w:val="22"/>
          <w:szCs w:val="22"/>
        </w:rPr>
      </w:pPr>
      <w:r w:rsidRPr="0094364C">
        <w:rPr>
          <w:rFonts w:asciiTheme="minorHAnsi" w:hAnsiTheme="minorHAnsi" w:cstheme="minorHAnsi"/>
          <w:b/>
          <w:bCs/>
          <w:color w:val="0000FF"/>
          <w:sz w:val="22"/>
          <w:szCs w:val="22"/>
        </w:rPr>
        <w:t>Cardholder website</w:t>
      </w:r>
      <w:r w:rsidRPr="0094364C">
        <w:rPr>
          <w:rFonts w:asciiTheme="minorHAnsi" w:hAnsiTheme="minorHAnsi" w:cstheme="minorHAnsi"/>
          <w:color w:val="0000FF"/>
          <w:sz w:val="22"/>
          <w:szCs w:val="22"/>
        </w:rPr>
        <w:t>–Using this website, cardholders can activate their card, view their transaction history, obtain their balance and view transactions, print monthly statements and manage text and email alerts. They can also access additional documentation such as the cardholder agreement, FAQs or the toll-free customer service number.</w:t>
      </w:r>
    </w:p>
    <w:p w14:paraId="5C7B7E3B" w14:textId="77777777" w:rsidR="00170255" w:rsidRPr="0094364C" w:rsidRDefault="00170255" w:rsidP="00170255">
      <w:pPr>
        <w:pStyle w:val="USBGenBullet1"/>
        <w:ind w:left="300"/>
        <w:rPr>
          <w:rFonts w:asciiTheme="minorHAnsi" w:hAnsiTheme="minorHAnsi" w:cstheme="minorHAnsi"/>
          <w:color w:val="0000FF"/>
          <w:sz w:val="22"/>
          <w:szCs w:val="22"/>
        </w:rPr>
      </w:pPr>
      <w:r w:rsidRPr="0094364C">
        <w:rPr>
          <w:rFonts w:asciiTheme="minorHAnsi" w:hAnsiTheme="minorHAnsi" w:cstheme="minorHAnsi"/>
          <w:b/>
          <w:bCs/>
          <w:color w:val="0000FF"/>
          <w:sz w:val="22"/>
          <w:szCs w:val="22"/>
        </w:rPr>
        <w:t>Mobile app</w:t>
      </w:r>
      <w:r w:rsidRPr="0094364C">
        <w:rPr>
          <w:rFonts w:asciiTheme="minorHAnsi" w:hAnsiTheme="minorHAnsi" w:cstheme="minorHAnsi"/>
          <w:color w:val="0000FF"/>
          <w:sz w:val="22"/>
          <w:szCs w:val="22"/>
        </w:rPr>
        <w:t>–For convenient access at any time, the mobile app provides the cardholder the ability to activate their card, proactively check their account balance and view transactions, receive automatic alerts and view mini-statements on-the-go.</w:t>
      </w:r>
    </w:p>
    <w:p w14:paraId="08A67D7F" w14:textId="77777777" w:rsidR="00170255" w:rsidRPr="0094364C" w:rsidRDefault="00170255" w:rsidP="00170255">
      <w:pPr>
        <w:pStyle w:val="USBGenBullet1"/>
        <w:ind w:left="300"/>
        <w:rPr>
          <w:rFonts w:asciiTheme="minorHAnsi" w:hAnsiTheme="minorHAnsi" w:cstheme="minorHAnsi"/>
          <w:color w:val="0000FF"/>
          <w:sz w:val="22"/>
          <w:szCs w:val="22"/>
        </w:rPr>
      </w:pPr>
      <w:r w:rsidRPr="0094364C">
        <w:rPr>
          <w:rFonts w:asciiTheme="minorHAnsi" w:hAnsiTheme="minorHAnsi" w:cstheme="minorHAnsi"/>
          <w:b/>
          <w:bCs/>
          <w:color w:val="0000FF"/>
          <w:sz w:val="22"/>
          <w:szCs w:val="22"/>
        </w:rPr>
        <w:t>Email and text alerts</w:t>
      </w:r>
      <w:r w:rsidRPr="0094364C">
        <w:rPr>
          <w:rFonts w:asciiTheme="minorHAnsi" w:hAnsiTheme="minorHAnsi" w:cstheme="minorHAnsi"/>
          <w:color w:val="0000FF"/>
          <w:sz w:val="22"/>
          <w:szCs w:val="22"/>
        </w:rPr>
        <w:t>–Cardholders can enroll in 11 automated alerts for a variety of notices via our cardholder website or mobile app. They can use alerts to receive a variety of updates, including but not limited to balance alerts and recent transactions.</w:t>
      </w:r>
    </w:p>
    <w:p w14:paraId="76291F5D" w14:textId="77777777" w:rsidR="00170255" w:rsidRPr="0094364C" w:rsidRDefault="00170255" w:rsidP="00170255">
      <w:pPr>
        <w:pStyle w:val="USBGenBullet1"/>
        <w:ind w:left="300"/>
        <w:rPr>
          <w:rFonts w:asciiTheme="minorHAnsi" w:hAnsiTheme="minorHAnsi" w:cstheme="minorHAnsi"/>
          <w:color w:val="0000FF"/>
          <w:sz w:val="22"/>
          <w:szCs w:val="22"/>
        </w:rPr>
      </w:pPr>
      <w:r w:rsidRPr="0094364C">
        <w:rPr>
          <w:rFonts w:asciiTheme="minorHAnsi" w:hAnsiTheme="minorHAnsi" w:cstheme="minorHAnsi"/>
          <w:b/>
          <w:bCs/>
          <w:color w:val="0000FF"/>
          <w:sz w:val="22"/>
          <w:szCs w:val="22"/>
        </w:rPr>
        <w:t>Two-way text alerts</w:t>
      </w:r>
      <w:r w:rsidRPr="0094364C">
        <w:rPr>
          <w:rFonts w:asciiTheme="minorHAnsi" w:hAnsiTheme="minorHAnsi" w:cstheme="minorHAnsi"/>
          <w:color w:val="0000FF"/>
          <w:sz w:val="22"/>
          <w:szCs w:val="22"/>
        </w:rPr>
        <w:t>–Cardholders can check the status of their account at any time by texting a short code to receive their current balance, recent transactions, savings account balance and the customer service number.</w:t>
      </w:r>
    </w:p>
    <w:p w14:paraId="7BC91A1B" w14:textId="77777777" w:rsidR="007E27E4" w:rsidRPr="00F0361F" w:rsidRDefault="007E27E4" w:rsidP="007E27E4">
      <w:pPr>
        <w:pStyle w:val="ListParagraph"/>
        <w:ind w:left="360"/>
        <w:rPr>
          <w:rFonts w:ascii="Times New Roman" w:hAnsi="Times New Roman"/>
          <w:bCs/>
          <w:szCs w:val="20"/>
        </w:rPr>
      </w:pPr>
    </w:p>
    <w:p w14:paraId="6CFB85E0" w14:textId="77777777" w:rsidR="007E27E4" w:rsidRPr="00995ED9" w:rsidRDefault="007E27E4" w:rsidP="007E27E4">
      <w:pPr>
        <w:pStyle w:val="ListParagraph"/>
        <w:ind w:left="360"/>
        <w:rPr>
          <w:rFonts w:ascii="Times New Roman" w:hAnsi="Times New Roman"/>
          <w:bCs/>
        </w:rPr>
      </w:pPr>
    </w:p>
    <w:p w14:paraId="084BDD30" w14:textId="77777777" w:rsidR="007E27E4" w:rsidRPr="00260F8E" w:rsidRDefault="007E27E4" w:rsidP="007E27E4">
      <w:pPr>
        <w:shd w:val="clear" w:color="auto" w:fill="DEEAF6" w:themeFill="accent1" w:themeFillTint="33"/>
        <w:spacing w:after="0"/>
        <w:rPr>
          <w:rFonts w:ascii="Times New Roman" w:hAnsi="Times New Roman"/>
          <w:b/>
        </w:rPr>
      </w:pPr>
      <w:r w:rsidRPr="00260F8E">
        <w:rPr>
          <w:rFonts w:ascii="Times New Roman" w:hAnsi="Times New Roman"/>
          <w:b/>
        </w:rPr>
        <w:t>I</w:t>
      </w:r>
      <w:r>
        <w:rPr>
          <w:rFonts w:ascii="Times New Roman" w:hAnsi="Times New Roman"/>
          <w:b/>
        </w:rPr>
        <w:t>I</w:t>
      </w:r>
      <w:r w:rsidRPr="00260F8E">
        <w:rPr>
          <w:rFonts w:ascii="Times New Roman" w:hAnsi="Times New Roman"/>
          <w:b/>
        </w:rPr>
        <w:t xml:space="preserve">. </w:t>
      </w:r>
      <w:r>
        <w:rPr>
          <w:rFonts w:ascii="Times New Roman" w:hAnsi="Times New Roman"/>
          <w:b/>
        </w:rPr>
        <w:t>BAFO Request</w:t>
      </w:r>
      <w:r w:rsidRPr="00260F8E">
        <w:rPr>
          <w:rFonts w:ascii="Times New Roman" w:hAnsi="Times New Roman"/>
          <w:b/>
        </w:rPr>
        <w:t xml:space="preserve">: </w:t>
      </w:r>
    </w:p>
    <w:p w14:paraId="617122D2" w14:textId="77777777" w:rsidR="007E27E4" w:rsidRDefault="007E27E4" w:rsidP="007E27E4">
      <w:pPr>
        <w:spacing w:after="0"/>
        <w:rPr>
          <w:rFonts w:ascii="Times New Roman" w:hAnsi="Times New Roman"/>
          <w:bCs/>
        </w:rPr>
      </w:pPr>
    </w:p>
    <w:p w14:paraId="4C51CED2" w14:textId="7F42A783" w:rsidR="007E27E4" w:rsidRDefault="007E27E4" w:rsidP="007E27E4">
      <w:pPr>
        <w:spacing w:after="0"/>
        <w:rPr>
          <w:rFonts w:ascii="Times New Roman" w:hAnsi="Times New Roman"/>
          <w:bCs/>
        </w:rPr>
      </w:pPr>
      <w:r w:rsidRPr="003D1822">
        <w:rPr>
          <w:rFonts w:ascii="Times New Roman" w:hAnsi="Times New Roman"/>
          <w:bCs/>
        </w:rPr>
        <w:t xml:space="preserve">The State is giving an opportunity for the Respondent to improve their pricing proposal. Any modifications to the services initially proposed or reduction in scope of work will not be permitted. The Respondent’s BAFO will be used in calculating their final cost scores according to the evaluation criteria and formula set forth in RFP </w:t>
      </w:r>
      <w:r w:rsidRPr="00F62E76">
        <w:rPr>
          <w:rFonts w:ascii="Times New Roman" w:hAnsi="Times New Roman"/>
          <w:bCs/>
        </w:rPr>
        <w:t>23-73</w:t>
      </w:r>
      <w:r>
        <w:rPr>
          <w:rFonts w:ascii="Times New Roman" w:hAnsi="Times New Roman"/>
          <w:bCs/>
        </w:rPr>
        <w:t>290</w:t>
      </w:r>
      <w:r w:rsidR="00A523F4">
        <w:rPr>
          <w:rFonts w:ascii="Times New Roman" w:hAnsi="Times New Roman"/>
          <w:bCs/>
        </w:rPr>
        <w:t xml:space="preserve"> DWD – UI Payment Processing</w:t>
      </w:r>
      <w:r w:rsidRPr="003D1822">
        <w:rPr>
          <w:rFonts w:ascii="Times New Roman" w:hAnsi="Times New Roman"/>
          <w:bCs/>
        </w:rPr>
        <w:t>.</w:t>
      </w:r>
    </w:p>
    <w:p w14:paraId="797823C7" w14:textId="77777777" w:rsidR="007E27E4" w:rsidRPr="003D1822" w:rsidRDefault="007E27E4" w:rsidP="007E27E4">
      <w:pPr>
        <w:spacing w:after="0"/>
        <w:rPr>
          <w:rFonts w:ascii="Times New Roman" w:hAnsi="Times New Roman"/>
          <w:bCs/>
        </w:rPr>
      </w:pPr>
    </w:p>
    <w:p w14:paraId="3F25F763" w14:textId="77777777" w:rsidR="00426D4A" w:rsidRDefault="007E27E4" w:rsidP="007E27E4">
      <w:pPr>
        <w:spacing w:after="0"/>
        <w:rPr>
          <w:rFonts w:ascii="Times New Roman" w:hAnsi="Times New Roman"/>
          <w:bCs/>
        </w:rPr>
      </w:pPr>
      <w:r w:rsidRPr="003D1822">
        <w:rPr>
          <w:rFonts w:ascii="Times New Roman" w:hAnsi="Times New Roman"/>
          <w:bCs/>
        </w:rPr>
        <w:t>The Respondent is required to use the Cost Proposal Template BAFO (Attachment D</w:t>
      </w:r>
      <w:r w:rsidR="00A523F4">
        <w:rPr>
          <w:rFonts w:ascii="Times New Roman" w:hAnsi="Times New Roman"/>
          <w:bCs/>
        </w:rPr>
        <w:t xml:space="preserve"> </w:t>
      </w:r>
      <w:r w:rsidR="00A523F4" w:rsidRPr="00426D4A">
        <w:rPr>
          <w:rFonts w:ascii="Times New Roman" w:hAnsi="Times New Roman"/>
          <w:bCs/>
          <w:u w:val="single"/>
        </w:rPr>
        <w:t xml:space="preserve">Addendum </w:t>
      </w:r>
      <w:r w:rsidR="00426D4A">
        <w:rPr>
          <w:rFonts w:ascii="Times New Roman" w:hAnsi="Times New Roman"/>
          <w:bCs/>
          <w:u w:val="single"/>
        </w:rPr>
        <w:t>#</w:t>
      </w:r>
      <w:r w:rsidR="00426D4A" w:rsidRPr="00426D4A">
        <w:rPr>
          <w:rFonts w:ascii="Times New Roman" w:hAnsi="Times New Roman"/>
          <w:bCs/>
          <w:u w:val="single"/>
        </w:rPr>
        <w:t>3</w:t>
      </w:r>
      <w:r w:rsidRPr="003D1822">
        <w:rPr>
          <w:rFonts w:ascii="Times New Roman" w:hAnsi="Times New Roman"/>
          <w:bCs/>
        </w:rPr>
        <w:t xml:space="preserve">) provided with this request to submit their BAFO. </w:t>
      </w:r>
    </w:p>
    <w:p w14:paraId="7524B517" w14:textId="77777777" w:rsidR="00426D4A" w:rsidRDefault="00426D4A" w:rsidP="007E27E4">
      <w:pPr>
        <w:spacing w:after="0"/>
        <w:rPr>
          <w:rFonts w:ascii="Times New Roman" w:hAnsi="Times New Roman"/>
          <w:bCs/>
        </w:rPr>
      </w:pPr>
    </w:p>
    <w:p w14:paraId="4CAC72CC" w14:textId="7FC68EA7" w:rsidR="00426D4A" w:rsidRPr="009A18E9" w:rsidRDefault="00426D4A" w:rsidP="009A18E9">
      <w:pPr>
        <w:pStyle w:val="ListParagraph"/>
        <w:numPr>
          <w:ilvl w:val="0"/>
          <w:numId w:val="36"/>
        </w:numPr>
        <w:rPr>
          <w:rFonts w:ascii="Times New Roman" w:hAnsi="Times New Roman"/>
          <w:bCs/>
        </w:rPr>
      </w:pPr>
      <w:r w:rsidRPr="009A18E9">
        <w:rPr>
          <w:rFonts w:ascii="Times New Roman" w:hAnsi="Times New Roman"/>
          <w:b/>
        </w:rPr>
        <w:t xml:space="preserve">Please read below detail regarding additional data being provided for your Cost Calculation. </w:t>
      </w:r>
    </w:p>
    <w:p w14:paraId="7DFE1639" w14:textId="77777777" w:rsidR="00426D4A" w:rsidRPr="009A18E9" w:rsidRDefault="00426D4A" w:rsidP="007E27E4">
      <w:pPr>
        <w:spacing w:after="0"/>
        <w:rPr>
          <w:rFonts w:ascii="Times New Roman" w:hAnsi="Times New Roman"/>
          <w:bCs/>
        </w:rPr>
      </w:pPr>
    </w:p>
    <w:p w14:paraId="22688AE4" w14:textId="4788BBB5" w:rsidR="009A18E9" w:rsidRDefault="009A18E9" w:rsidP="009A18E9">
      <w:pPr>
        <w:pStyle w:val="ListParagraph"/>
        <w:numPr>
          <w:ilvl w:val="0"/>
          <w:numId w:val="33"/>
        </w:numPr>
        <w:spacing w:line="240" w:lineRule="auto"/>
        <w:contextualSpacing w:val="0"/>
        <w:rPr>
          <w:rFonts w:ascii="Times New Roman" w:eastAsia="Times New Roman" w:hAnsi="Times New Roman"/>
        </w:rPr>
      </w:pPr>
      <w:r w:rsidRPr="009A18E9">
        <w:rPr>
          <w:rFonts w:ascii="Times New Roman" w:eastAsia="Times New Roman" w:hAnsi="Times New Roman"/>
        </w:rPr>
        <w:t>In the top section of the Cost Proposal Template</w:t>
      </w:r>
      <w:r w:rsidR="00620FBC">
        <w:rPr>
          <w:rFonts w:ascii="Times New Roman" w:eastAsia="Times New Roman" w:hAnsi="Times New Roman"/>
        </w:rPr>
        <w:t xml:space="preserve"> Addendum #3</w:t>
      </w:r>
      <w:r w:rsidRPr="009A18E9">
        <w:rPr>
          <w:rFonts w:ascii="Times New Roman" w:eastAsia="Times New Roman" w:hAnsi="Times New Roman"/>
        </w:rPr>
        <w:t>, please be sure to include ALL required costs and fees associated with issuing ACH and Debit Card payments.  These will include things like platform fees, customer service to payees, account maintenance fees, etc.  Only optional items should remain at the bottom (</w:t>
      </w:r>
      <w:r w:rsidR="007F71F8" w:rsidRPr="009A18E9">
        <w:rPr>
          <w:rFonts w:ascii="Times New Roman" w:eastAsia="Times New Roman" w:hAnsi="Times New Roman"/>
        </w:rPr>
        <w:t>i.e.</w:t>
      </w:r>
      <w:r w:rsidRPr="009A18E9">
        <w:rPr>
          <w:rFonts w:ascii="Times New Roman" w:eastAsia="Times New Roman" w:hAnsi="Times New Roman"/>
        </w:rPr>
        <w:t xml:space="preserve"> ID verification, additional distribution methods, </w:t>
      </w:r>
      <w:r w:rsidR="007F71F8" w:rsidRPr="009A18E9">
        <w:rPr>
          <w:rFonts w:ascii="Times New Roman" w:eastAsia="Times New Roman" w:hAnsi="Times New Roman"/>
        </w:rPr>
        <w:t>etc.</w:t>
      </w:r>
      <w:r w:rsidRPr="009A18E9">
        <w:rPr>
          <w:rFonts w:ascii="Times New Roman" w:eastAsia="Times New Roman" w:hAnsi="Times New Roman"/>
        </w:rPr>
        <w:t>).  Please add additional lines if needed.</w:t>
      </w:r>
    </w:p>
    <w:p w14:paraId="6395EA9D" w14:textId="77777777" w:rsidR="00BF30F1" w:rsidRPr="00BF30F1" w:rsidRDefault="00BF30F1" w:rsidP="00BF30F1">
      <w:pPr>
        <w:spacing w:line="240" w:lineRule="auto"/>
        <w:ind w:left="360"/>
        <w:rPr>
          <w:rFonts w:ascii="Times New Roman" w:eastAsia="Times New Roman" w:hAnsi="Times New Roman"/>
        </w:rPr>
      </w:pPr>
    </w:p>
    <w:p w14:paraId="1FA51489" w14:textId="07B96DBA" w:rsidR="009A18E9" w:rsidRDefault="009A18E9" w:rsidP="009A18E9">
      <w:pPr>
        <w:pStyle w:val="ListParagraph"/>
        <w:rPr>
          <w:rFonts w:ascii="Times New Roman" w:hAnsi="Times New Roman"/>
        </w:rPr>
      </w:pPr>
      <w:r w:rsidRPr="009A18E9">
        <w:rPr>
          <w:rFonts w:ascii="Times New Roman" w:hAnsi="Times New Roman"/>
        </w:rPr>
        <w:t>For consistency, please use the following quantity values:</w:t>
      </w:r>
    </w:p>
    <w:p w14:paraId="6FB31F28" w14:textId="77777777" w:rsidR="007F71F8" w:rsidRPr="009A18E9" w:rsidRDefault="007F71F8" w:rsidP="009A18E9">
      <w:pPr>
        <w:pStyle w:val="ListParagraph"/>
        <w:rPr>
          <w:rFonts w:ascii="Times New Roman" w:eastAsiaTheme="minorHAnsi" w:hAnsi="Times New Roman"/>
        </w:rPr>
      </w:pPr>
    </w:p>
    <w:p w14:paraId="1B119F18" w14:textId="76880A56" w:rsidR="009A18E9" w:rsidRPr="00BF30F1" w:rsidRDefault="009A18E9" w:rsidP="00BF30F1">
      <w:pPr>
        <w:pStyle w:val="ListParagraph"/>
        <w:numPr>
          <w:ilvl w:val="0"/>
          <w:numId w:val="37"/>
        </w:numPr>
        <w:jc w:val="both"/>
        <w:rPr>
          <w:rFonts w:ascii="Times New Roman" w:hAnsi="Times New Roman"/>
        </w:rPr>
      </w:pPr>
      <w:r w:rsidRPr="00BF30F1">
        <w:rPr>
          <w:rFonts w:ascii="Times New Roman" w:hAnsi="Times New Roman"/>
        </w:rPr>
        <w:t>100,000 unique claimants annually</w:t>
      </w:r>
    </w:p>
    <w:p w14:paraId="0E110E99" w14:textId="5C0172C9" w:rsidR="009A18E9" w:rsidRPr="00BF30F1" w:rsidRDefault="009A18E9" w:rsidP="00BF30F1">
      <w:pPr>
        <w:pStyle w:val="ListParagraph"/>
        <w:numPr>
          <w:ilvl w:val="0"/>
          <w:numId w:val="37"/>
        </w:numPr>
        <w:jc w:val="both"/>
        <w:rPr>
          <w:rFonts w:ascii="Times New Roman" w:hAnsi="Times New Roman"/>
        </w:rPr>
      </w:pPr>
      <w:r w:rsidRPr="00BF30F1">
        <w:rPr>
          <w:rFonts w:ascii="Times New Roman" w:hAnsi="Times New Roman"/>
        </w:rPr>
        <w:t>943,000 individual transactions annually</w:t>
      </w:r>
    </w:p>
    <w:p w14:paraId="3F69C3DF" w14:textId="3E9D7870" w:rsidR="009A18E9" w:rsidRPr="00BF30F1" w:rsidRDefault="009A18E9" w:rsidP="00BF30F1">
      <w:pPr>
        <w:pStyle w:val="ListParagraph"/>
        <w:numPr>
          <w:ilvl w:val="0"/>
          <w:numId w:val="37"/>
        </w:numPr>
        <w:jc w:val="both"/>
        <w:rPr>
          <w:rFonts w:ascii="Times New Roman" w:hAnsi="Times New Roman"/>
        </w:rPr>
      </w:pPr>
      <w:r w:rsidRPr="00BF30F1">
        <w:rPr>
          <w:rFonts w:ascii="Times New Roman" w:hAnsi="Times New Roman"/>
        </w:rPr>
        <w:t>726,110 ACH transactions annually</w:t>
      </w:r>
    </w:p>
    <w:p w14:paraId="578C1601" w14:textId="3BC13B1D" w:rsidR="009A18E9" w:rsidRDefault="009A18E9" w:rsidP="00BF30F1">
      <w:pPr>
        <w:pStyle w:val="ListParagraph"/>
        <w:numPr>
          <w:ilvl w:val="0"/>
          <w:numId w:val="37"/>
        </w:numPr>
        <w:jc w:val="both"/>
        <w:rPr>
          <w:rFonts w:ascii="Times New Roman" w:hAnsi="Times New Roman"/>
        </w:rPr>
      </w:pPr>
      <w:r w:rsidRPr="00BF30F1">
        <w:rPr>
          <w:rFonts w:ascii="Times New Roman" w:hAnsi="Times New Roman"/>
        </w:rPr>
        <w:t>216,890 Debit Card transactions annually</w:t>
      </w:r>
    </w:p>
    <w:p w14:paraId="7F059FCC" w14:textId="6B4DBE9D" w:rsidR="00F826C2" w:rsidRDefault="00F826C2" w:rsidP="00F826C2">
      <w:pPr>
        <w:jc w:val="both"/>
        <w:rPr>
          <w:rFonts w:ascii="Times New Roman" w:hAnsi="Times New Roman"/>
        </w:rPr>
      </w:pPr>
    </w:p>
    <w:p w14:paraId="209687B2" w14:textId="2A83039C" w:rsidR="00F826C2" w:rsidRPr="00F826C2" w:rsidRDefault="00F826C2" w:rsidP="00F826C2">
      <w:pPr>
        <w:jc w:val="both"/>
        <w:rPr>
          <w:rFonts w:ascii="Times New Roman" w:hAnsi="Times New Roman"/>
          <w:b/>
          <w:bCs/>
        </w:rPr>
      </w:pPr>
      <w:r w:rsidRPr="00F826C2">
        <w:rPr>
          <w:rFonts w:ascii="Times New Roman" w:hAnsi="Times New Roman"/>
          <w:b/>
          <w:bCs/>
        </w:rPr>
        <w:t xml:space="preserve">U.S. Bank has updated our Cost Proposal Template Addendum #3.  For the cardholder fee schedule, we are now offering to waive the inactivity fee for DWD claimants.  </w:t>
      </w:r>
    </w:p>
    <w:p w14:paraId="343515F5" w14:textId="77777777" w:rsidR="009A18E9" w:rsidRPr="009A18E9" w:rsidRDefault="009A18E9" w:rsidP="009A18E9">
      <w:pPr>
        <w:rPr>
          <w:rFonts w:ascii="Times New Roman" w:hAnsi="Times New Roman"/>
        </w:rPr>
      </w:pPr>
    </w:p>
    <w:p w14:paraId="73981990" w14:textId="4EC9C770" w:rsidR="009A18E9" w:rsidRPr="009A18E9" w:rsidRDefault="009A18E9" w:rsidP="009A18E9">
      <w:pPr>
        <w:pStyle w:val="ListParagraph"/>
        <w:numPr>
          <w:ilvl w:val="0"/>
          <w:numId w:val="33"/>
        </w:numPr>
        <w:spacing w:line="240" w:lineRule="auto"/>
        <w:contextualSpacing w:val="0"/>
        <w:rPr>
          <w:rFonts w:ascii="Times New Roman" w:eastAsia="Times New Roman" w:hAnsi="Times New Roman"/>
        </w:rPr>
      </w:pPr>
      <w:r w:rsidRPr="009A18E9">
        <w:rPr>
          <w:rFonts w:ascii="Times New Roman" w:eastAsia="Times New Roman" w:hAnsi="Times New Roman"/>
          <w:color w:val="000000"/>
          <w:shd w:val="clear" w:color="auto" w:fill="FFFFFF"/>
        </w:rPr>
        <w:t xml:space="preserve">Indiana DWD is seeking a no cost option for UI payment distribution. If a no cost option is not available, a </w:t>
      </w:r>
      <w:r w:rsidR="00D07E37" w:rsidRPr="009A18E9">
        <w:rPr>
          <w:rFonts w:ascii="Times New Roman" w:eastAsia="Times New Roman" w:hAnsi="Times New Roman"/>
          <w:color w:val="000000"/>
          <w:shd w:val="clear" w:color="auto" w:fill="FFFFFF"/>
        </w:rPr>
        <w:t>low-cost</w:t>
      </w:r>
      <w:r w:rsidRPr="009A18E9">
        <w:rPr>
          <w:rFonts w:ascii="Times New Roman" w:eastAsia="Times New Roman" w:hAnsi="Times New Roman"/>
          <w:color w:val="000000"/>
          <w:shd w:val="clear" w:color="auto" w:fill="FFFFFF"/>
        </w:rPr>
        <w:t xml:space="preserve"> option is preferred. It is customary in commercial banking disbursements that an </w:t>
      </w:r>
      <w:r w:rsidR="00D07E37" w:rsidRPr="009A18E9">
        <w:rPr>
          <w:rFonts w:ascii="Times New Roman" w:eastAsia="Times New Roman" w:hAnsi="Times New Roman"/>
          <w:color w:val="000000"/>
          <w:shd w:val="clear" w:color="auto" w:fill="FFFFFF"/>
        </w:rPr>
        <w:t>earnings credit offset</w:t>
      </w:r>
      <w:r w:rsidRPr="009A18E9">
        <w:rPr>
          <w:rFonts w:ascii="Times New Roman" w:eastAsia="Times New Roman" w:hAnsi="Times New Roman"/>
          <w:color w:val="000000"/>
          <w:shd w:val="clear" w:color="auto" w:fill="FFFFFF"/>
        </w:rPr>
        <w:t xml:space="preserve"> some or all of the costs associated with the program. DWD is not interested in owning a bank account but would prefer to pre-fund an FBO account that would provide an earnings credit to DWD or DWD’s payment distribution vendor to offset costs. </w:t>
      </w:r>
    </w:p>
    <w:p w14:paraId="2D19A70B" w14:textId="77777777" w:rsidR="009A18E9" w:rsidRPr="009A18E9" w:rsidRDefault="009A18E9" w:rsidP="009A18E9">
      <w:pPr>
        <w:pStyle w:val="ListParagraph"/>
        <w:rPr>
          <w:rFonts w:ascii="Times New Roman" w:eastAsiaTheme="minorHAnsi" w:hAnsi="Times New Roman"/>
          <w:color w:val="000000"/>
          <w:shd w:val="clear" w:color="auto" w:fill="FFFFFF"/>
        </w:rPr>
      </w:pPr>
    </w:p>
    <w:p w14:paraId="4C2A230B" w14:textId="77777777" w:rsidR="009A18E9" w:rsidRPr="009A18E9" w:rsidRDefault="009A18E9" w:rsidP="009A18E9">
      <w:pPr>
        <w:pStyle w:val="ListParagraph"/>
        <w:rPr>
          <w:rFonts w:ascii="Times New Roman" w:hAnsi="Times New Roman"/>
          <w:shd w:val="clear" w:color="auto" w:fill="FFFFFF"/>
        </w:rPr>
      </w:pPr>
      <w:r w:rsidRPr="009A18E9">
        <w:rPr>
          <w:rFonts w:ascii="Times New Roman" w:hAnsi="Times New Roman"/>
          <w:color w:val="000000"/>
          <w:shd w:val="clear" w:color="auto" w:fill="FFFFFF"/>
        </w:rPr>
        <w:t xml:space="preserve">Please complete the table below to show the cost to DWD with the Earning Offset Credit applied.  Please base your calculations on a </w:t>
      </w:r>
      <w:r w:rsidRPr="00D07E37">
        <w:rPr>
          <w:rFonts w:ascii="Times New Roman" w:hAnsi="Times New Roman"/>
          <w:b/>
          <w:bCs/>
          <w:color w:val="000000"/>
          <w:shd w:val="clear" w:color="auto" w:fill="FFFFFF"/>
        </w:rPr>
        <w:t>$5 million average daily balance.</w:t>
      </w:r>
    </w:p>
    <w:p w14:paraId="078F32DE" w14:textId="77777777" w:rsidR="009A18E9" w:rsidRPr="009A18E9" w:rsidRDefault="009A18E9" w:rsidP="009A18E9">
      <w:pPr>
        <w:pStyle w:val="ListParagraph"/>
        <w:rPr>
          <w:rFonts w:ascii="Times New Roman" w:hAnsi="Times New Roman"/>
        </w:rPr>
      </w:pPr>
    </w:p>
    <w:tbl>
      <w:tblPr>
        <w:tblpPr w:leftFromText="180" w:rightFromText="180" w:vertAnchor="text" w:tblpX="800"/>
        <w:tblW w:w="0" w:type="auto"/>
        <w:tblCellMar>
          <w:left w:w="0" w:type="dxa"/>
          <w:right w:w="0" w:type="dxa"/>
        </w:tblCellMar>
        <w:tblLook w:val="04A0" w:firstRow="1" w:lastRow="0" w:firstColumn="1" w:lastColumn="0" w:noHBand="0" w:noVBand="1"/>
      </w:tblPr>
      <w:tblGrid>
        <w:gridCol w:w="2780"/>
        <w:gridCol w:w="4590"/>
      </w:tblGrid>
      <w:tr w:rsidR="009A18E9" w:rsidRPr="009A18E9" w14:paraId="6A65E308" w14:textId="77777777" w:rsidTr="005B14D4">
        <w:trPr>
          <w:trHeight w:val="511"/>
        </w:trPr>
        <w:tc>
          <w:tcPr>
            <w:tcW w:w="27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9F2845" w14:textId="77777777" w:rsidR="009A18E9" w:rsidRPr="009A18E9" w:rsidRDefault="009A18E9" w:rsidP="00E96BA6">
            <w:pPr>
              <w:rPr>
                <w:rFonts w:ascii="Times New Roman" w:hAnsi="Times New Roman"/>
              </w:rPr>
            </w:pPr>
            <w:r w:rsidRPr="009A18E9">
              <w:rPr>
                <w:rFonts w:ascii="Times New Roman" w:hAnsi="Times New Roman"/>
              </w:rPr>
              <w:t>Earnings Offset Credit</w:t>
            </w:r>
          </w:p>
        </w:tc>
        <w:tc>
          <w:tcPr>
            <w:tcW w:w="45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3D8ACB1" w14:textId="3C530DE3" w:rsidR="009A18E9" w:rsidRPr="005B14D4" w:rsidRDefault="0073785A" w:rsidP="00E96BA6">
            <w:pPr>
              <w:jc w:val="center"/>
              <w:rPr>
                <w:rFonts w:ascii="Times New Roman" w:hAnsi="Times New Roman"/>
                <w:b/>
                <w:bCs/>
              </w:rPr>
            </w:pPr>
            <w:r>
              <w:rPr>
                <w:rFonts w:ascii="Times New Roman" w:hAnsi="Times New Roman"/>
                <w:b/>
                <w:bCs/>
                <w:color w:val="FF0000"/>
              </w:rPr>
              <w:t>$175,000.00</w:t>
            </w:r>
          </w:p>
        </w:tc>
      </w:tr>
      <w:tr w:rsidR="009A18E9" w:rsidRPr="009A18E9" w14:paraId="4F3F7AF5" w14:textId="77777777" w:rsidTr="005B14D4">
        <w:trPr>
          <w:trHeight w:val="511"/>
        </w:trPr>
        <w:tc>
          <w:tcPr>
            <w:tcW w:w="2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C396DA" w14:textId="77777777" w:rsidR="009A18E9" w:rsidRPr="009A18E9" w:rsidRDefault="009A18E9" w:rsidP="00E96BA6">
            <w:pPr>
              <w:rPr>
                <w:rFonts w:ascii="Times New Roman" w:hAnsi="Times New Roman"/>
              </w:rPr>
            </w:pPr>
            <w:r w:rsidRPr="009A18E9">
              <w:rPr>
                <w:rFonts w:ascii="Times New Roman" w:hAnsi="Times New Roman"/>
              </w:rPr>
              <w:t>Total Annual Cost</w:t>
            </w:r>
          </w:p>
        </w:tc>
        <w:tc>
          <w:tcPr>
            <w:tcW w:w="4590" w:type="dxa"/>
            <w:tcBorders>
              <w:top w:val="nil"/>
              <w:left w:val="nil"/>
              <w:bottom w:val="single" w:sz="8" w:space="0" w:color="auto"/>
              <w:right w:val="single" w:sz="8" w:space="0" w:color="auto"/>
            </w:tcBorders>
            <w:tcMar>
              <w:top w:w="0" w:type="dxa"/>
              <w:left w:w="108" w:type="dxa"/>
              <w:bottom w:w="0" w:type="dxa"/>
              <w:right w:w="108" w:type="dxa"/>
            </w:tcMar>
            <w:vAlign w:val="center"/>
          </w:tcPr>
          <w:p w14:paraId="277F0715" w14:textId="4D1B0998" w:rsidR="009A18E9" w:rsidRPr="005B14D4" w:rsidRDefault="0073785A" w:rsidP="00E96BA6">
            <w:pPr>
              <w:jc w:val="center"/>
              <w:rPr>
                <w:rFonts w:ascii="Times New Roman" w:hAnsi="Times New Roman"/>
                <w:b/>
                <w:bCs/>
              </w:rPr>
            </w:pPr>
            <w:r>
              <w:rPr>
                <w:rFonts w:ascii="Times New Roman" w:hAnsi="Times New Roman"/>
                <w:b/>
                <w:bCs/>
                <w:color w:val="FF0000"/>
              </w:rPr>
              <w:t>$159,706.20</w:t>
            </w:r>
          </w:p>
        </w:tc>
      </w:tr>
      <w:tr w:rsidR="009A18E9" w:rsidRPr="009A18E9" w14:paraId="1CCBD5F9" w14:textId="77777777" w:rsidTr="005B14D4">
        <w:trPr>
          <w:trHeight w:val="533"/>
        </w:trPr>
        <w:tc>
          <w:tcPr>
            <w:tcW w:w="2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5CEA09" w14:textId="77777777" w:rsidR="009A18E9" w:rsidRPr="009A18E9" w:rsidRDefault="009A18E9" w:rsidP="00E96BA6">
            <w:pPr>
              <w:rPr>
                <w:rFonts w:ascii="Times New Roman" w:hAnsi="Times New Roman"/>
              </w:rPr>
            </w:pPr>
            <w:r w:rsidRPr="009A18E9">
              <w:rPr>
                <w:rFonts w:ascii="Times New Roman" w:hAnsi="Times New Roman"/>
              </w:rPr>
              <w:t>Total Annual Cost to DWD</w:t>
            </w:r>
          </w:p>
        </w:tc>
        <w:tc>
          <w:tcPr>
            <w:tcW w:w="4590" w:type="dxa"/>
            <w:tcBorders>
              <w:top w:val="nil"/>
              <w:left w:val="nil"/>
              <w:bottom w:val="single" w:sz="8" w:space="0" w:color="auto"/>
              <w:right w:val="single" w:sz="8" w:space="0" w:color="auto"/>
            </w:tcBorders>
            <w:tcMar>
              <w:top w:w="0" w:type="dxa"/>
              <w:left w:w="108" w:type="dxa"/>
              <w:bottom w:w="0" w:type="dxa"/>
              <w:right w:w="108" w:type="dxa"/>
            </w:tcMar>
            <w:vAlign w:val="center"/>
          </w:tcPr>
          <w:p w14:paraId="748B3DB9" w14:textId="29433A00" w:rsidR="009A18E9" w:rsidRPr="009A18E9" w:rsidRDefault="0073785A" w:rsidP="00E96BA6">
            <w:pPr>
              <w:jc w:val="center"/>
              <w:rPr>
                <w:rFonts w:ascii="Times New Roman" w:hAnsi="Times New Roman"/>
              </w:rPr>
            </w:pPr>
            <w:r>
              <w:rPr>
                <w:rFonts w:ascii="Times New Roman" w:hAnsi="Times New Roman"/>
                <w:b/>
                <w:bCs/>
                <w:color w:val="FF0000"/>
              </w:rPr>
              <w:t>$0.00</w:t>
            </w:r>
          </w:p>
        </w:tc>
      </w:tr>
    </w:tbl>
    <w:p w14:paraId="52DC7D5C" w14:textId="77777777" w:rsidR="009A18E9" w:rsidRPr="009A18E9" w:rsidRDefault="009A18E9" w:rsidP="009A18E9">
      <w:pPr>
        <w:rPr>
          <w:rFonts w:ascii="Times New Roman" w:eastAsiaTheme="minorHAnsi" w:hAnsi="Times New Roman"/>
        </w:rPr>
      </w:pPr>
    </w:p>
    <w:p w14:paraId="6FC20C55" w14:textId="77777777" w:rsidR="009A18E9" w:rsidRPr="009A18E9" w:rsidRDefault="009A18E9" w:rsidP="009A18E9">
      <w:pPr>
        <w:rPr>
          <w:rFonts w:ascii="Times New Roman" w:hAnsi="Times New Roman"/>
        </w:rPr>
      </w:pPr>
      <w:r w:rsidRPr="009A18E9">
        <w:rPr>
          <w:rFonts w:ascii="Times New Roman" w:hAnsi="Times New Roman"/>
        </w:rPr>
        <w:t xml:space="preserve">                </w:t>
      </w:r>
    </w:p>
    <w:p w14:paraId="026017E3" w14:textId="77777777" w:rsidR="009A18E9" w:rsidRDefault="009A18E9" w:rsidP="009A18E9"/>
    <w:p w14:paraId="3B810E72" w14:textId="77777777" w:rsidR="009A18E9" w:rsidRDefault="009A18E9" w:rsidP="009A18E9"/>
    <w:p w14:paraId="1C6E0AC5" w14:textId="42C8D96D" w:rsidR="00DC520E" w:rsidRDefault="00246A71" w:rsidP="00DC520E">
      <w:pPr>
        <w:spacing w:after="0"/>
        <w:rPr>
          <w:rFonts w:ascii="Times New Roman" w:hAnsi="Times New Roman"/>
          <w:bCs/>
        </w:rPr>
      </w:pPr>
      <w:r>
        <w:rPr>
          <w:rFonts w:ascii="Times New Roman" w:hAnsi="Times New Roman"/>
          <w:bCs/>
        </w:rPr>
        <w:t xml:space="preserve">If you are </w:t>
      </w:r>
      <w:r w:rsidR="00F7486B">
        <w:rPr>
          <w:rFonts w:ascii="Times New Roman" w:hAnsi="Times New Roman"/>
          <w:bCs/>
        </w:rPr>
        <w:t>participating in WBME and/or IVOSM preference scoring, you will be asked to resubmit your updated Attachment A and Attachment A1.</w:t>
      </w:r>
    </w:p>
    <w:p w14:paraId="2E4A0D5B" w14:textId="77777777" w:rsidR="009213E0" w:rsidRPr="00DC520E" w:rsidRDefault="009213E0" w:rsidP="00DC520E">
      <w:pPr>
        <w:spacing w:after="0"/>
        <w:rPr>
          <w:rFonts w:ascii="Times New Roman" w:hAnsi="Times New Roman"/>
          <w:bCs/>
        </w:rPr>
      </w:pPr>
    </w:p>
    <w:p w14:paraId="5DBFA6C7" w14:textId="77777777" w:rsidR="00DC520E" w:rsidRPr="00260F8E" w:rsidRDefault="00DC520E" w:rsidP="007E27E4">
      <w:pPr>
        <w:spacing w:after="0"/>
        <w:rPr>
          <w:rFonts w:ascii="Times New Roman" w:hAnsi="Times New Roman"/>
          <w:bCs/>
        </w:rPr>
      </w:pPr>
    </w:p>
    <w:p w14:paraId="2DB03F87" w14:textId="77777777" w:rsidR="00DC520E" w:rsidRPr="00DC520E" w:rsidRDefault="00DC520E" w:rsidP="00DC520E">
      <w:pPr>
        <w:spacing w:after="0" w:line="240" w:lineRule="auto"/>
        <w:contextualSpacing/>
        <w:rPr>
          <w:rFonts w:ascii="Times New Roman" w:hAnsi="Times New Roman"/>
          <w:b/>
          <w:bCs/>
        </w:rPr>
      </w:pPr>
      <w:r w:rsidRPr="00DC520E">
        <w:rPr>
          <w:rFonts w:ascii="Times New Roman" w:hAnsi="Times New Roman"/>
          <w:b/>
          <w:bCs/>
        </w:rPr>
        <w:t>The State reserves the right to conduct further respondent discussions should additional clarification be necessary.</w:t>
      </w:r>
    </w:p>
    <w:p w14:paraId="5D81E167" w14:textId="69EF1EF8" w:rsidR="00DC520E" w:rsidRDefault="00DC520E" w:rsidP="00DC520E">
      <w:pPr>
        <w:spacing w:after="0" w:line="240" w:lineRule="auto"/>
        <w:contextualSpacing/>
        <w:rPr>
          <w:rFonts w:ascii="Times New Roman" w:hAnsi="Times New Roman"/>
          <w:b/>
          <w:bCs/>
        </w:rPr>
      </w:pPr>
    </w:p>
    <w:p w14:paraId="1583F1CE" w14:textId="77777777" w:rsidR="009213E0" w:rsidRPr="00DC520E" w:rsidRDefault="009213E0" w:rsidP="00DC520E">
      <w:pPr>
        <w:spacing w:after="0" w:line="240" w:lineRule="auto"/>
        <w:contextualSpacing/>
        <w:rPr>
          <w:rFonts w:ascii="Times New Roman" w:hAnsi="Times New Roman"/>
          <w:b/>
          <w:bCs/>
        </w:rPr>
      </w:pPr>
    </w:p>
    <w:p w14:paraId="5AB11192" w14:textId="77777777" w:rsidR="00DC520E" w:rsidRPr="00DC520E" w:rsidRDefault="00DC520E" w:rsidP="00DC520E">
      <w:pPr>
        <w:spacing w:after="0" w:line="240" w:lineRule="auto"/>
        <w:contextualSpacing/>
        <w:rPr>
          <w:rFonts w:ascii="Times New Roman" w:hAnsi="Times New Roman"/>
          <w:b/>
          <w:bCs/>
        </w:rPr>
      </w:pPr>
      <w:r w:rsidRPr="00DC520E">
        <w:rPr>
          <w:rFonts w:ascii="Times New Roman" w:hAnsi="Times New Roman"/>
          <w:b/>
          <w:bCs/>
        </w:rPr>
        <w:t>Thank you for your interest in doing business with the State of Indiana.</w:t>
      </w:r>
    </w:p>
    <w:p w14:paraId="75648E33" w14:textId="77777777" w:rsidR="00DC520E" w:rsidRPr="00E36179" w:rsidRDefault="00DC520E" w:rsidP="000A42AE">
      <w:pPr>
        <w:spacing w:after="0" w:line="240" w:lineRule="auto"/>
        <w:contextualSpacing/>
        <w:rPr>
          <w:rFonts w:ascii="Times New Roman" w:hAnsi="Times New Roman"/>
        </w:rPr>
      </w:pPr>
    </w:p>
    <w:sectPr w:rsidR="00DC520E" w:rsidRPr="00E36179" w:rsidSect="00C6467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62CF5" w14:textId="77777777" w:rsidR="00CA3C95" w:rsidRDefault="00CA3C95" w:rsidP="00B87167">
      <w:pPr>
        <w:spacing w:after="0" w:line="240" w:lineRule="auto"/>
      </w:pPr>
      <w:r>
        <w:separator/>
      </w:r>
    </w:p>
  </w:endnote>
  <w:endnote w:type="continuationSeparator" w:id="0">
    <w:p w14:paraId="7CFFAFE3" w14:textId="77777777" w:rsidR="00CA3C95" w:rsidRDefault="00CA3C95"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S. Bank Circular">
    <w:panose1 w:val="020B0504010101010104"/>
    <w:charset w:val="00"/>
    <w:family w:val="swiss"/>
    <w:notTrueType/>
    <w:pitch w:val="variable"/>
    <w:sig w:usb0="A00000BF" w:usb1="5000E47B" w:usb2="00000008"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D1B7C" w14:textId="77777777" w:rsidR="00170255" w:rsidRDefault="001702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16"/>
        <w:szCs w:val="16"/>
      </w:rPr>
      <w:id w:val="536469345"/>
      <w:docPartObj>
        <w:docPartGallery w:val="Page Numbers (Bottom of Page)"/>
        <w:docPartUnique/>
      </w:docPartObj>
    </w:sdtPr>
    <w:sdtContent>
      <w:sdt>
        <w:sdtPr>
          <w:rPr>
            <w:rFonts w:ascii="Times New Roman" w:hAnsi="Times New Roman"/>
            <w:sz w:val="16"/>
            <w:szCs w:val="16"/>
          </w:rPr>
          <w:id w:val="-1769616900"/>
          <w:docPartObj>
            <w:docPartGallery w:val="Page Numbers (Top of Page)"/>
            <w:docPartUnique/>
          </w:docPartObj>
        </w:sdtPr>
        <w:sdtContent>
          <w:p w14:paraId="4C8269E7" w14:textId="77777777" w:rsidR="003F21D6" w:rsidRPr="00C07423" w:rsidRDefault="00C07423" w:rsidP="00C07423">
            <w:pPr>
              <w:pStyle w:val="Footer"/>
              <w:jc w:val="right"/>
              <w:rPr>
                <w:rFonts w:ascii="Times New Roman" w:hAnsi="Times New Roman"/>
                <w:sz w:val="16"/>
                <w:szCs w:val="16"/>
              </w:rPr>
            </w:pPr>
            <w:r w:rsidRPr="00C07423">
              <w:rPr>
                <w:rFonts w:ascii="Times New Roman" w:hAnsi="Times New Roman"/>
                <w:sz w:val="16"/>
                <w:szCs w:val="16"/>
              </w:rPr>
              <w:t xml:space="preserve">Page </w:t>
            </w:r>
            <w:r w:rsidRPr="00C07423">
              <w:rPr>
                <w:rFonts w:ascii="Times New Roman" w:hAnsi="Times New Roman"/>
                <w:b/>
                <w:bCs/>
                <w:sz w:val="16"/>
                <w:szCs w:val="16"/>
              </w:rPr>
              <w:fldChar w:fldCharType="begin"/>
            </w:r>
            <w:r w:rsidRPr="00C07423">
              <w:rPr>
                <w:rFonts w:ascii="Times New Roman" w:hAnsi="Times New Roman"/>
                <w:b/>
                <w:bCs/>
                <w:sz w:val="16"/>
                <w:szCs w:val="16"/>
              </w:rPr>
              <w:instrText xml:space="preserve"> PAGE </w:instrText>
            </w:r>
            <w:r w:rsidRPr="00C07423">
              <w:rPr>
                <w:rFonts w:ascii="Times New Roman" w:hAnsi="Times New Roman"/>
                <w:b/>
                <w:bCs/>
                <w:sz w:val="16"/>
                <w:szCs w:val="16"/>
              </w:rPr>
              <w:fldChar w:fldCharType="separate"/>
            </w:r>
            <w:r w:rsidR="007A6688">
              <w:rPr>
                <w:rFonts w:ascii="Times New Roman" w:hAnsi="Times New Roman"/>
                <w:b/>
                <w:bCs/>
                <w:noProof/>
                <w:sz w:val="16"/>
                <w:szCs w:val="16"/>
              </w:rPr>
              <w:t>2</w:t>
            </w:r>
            <w:r w:rsidRPr="00C07423">
              <w:rPr>
                <w:rFonts w:ascii="Times New Roman" w:hAnsi="Times New Roman"/>
                <w:b/>
                <w:bCs/>
                <w:sz w:val="16"/>
                <w:szCs w:val="16"/>
              </w:rPr>
              <w:fldChar w:fldCharType="end"/>
            </w:r>
            <w:r w:rsidRPr="00C07423">
              <w:rPr>
                <w:rFonts w:ascii="Times New Roman" w:hAnsi="Times New Roman"/>
                <w:sz w:val="16"/>
                <w:szCs w:val="16"/>
              </w:rPr>
              <w:t xml:space="preserve"> of </w:t>
            </w:r>
            <w:r w:rsidRPr="00C07423">
              <w:rPr>
                <w:rFonts w:ascii="Times New Roman" w:hAnsi="Times New Roman"/>
                <w:b/>
                <w:bCs/>
                <w:sz w:val="16"/>
                <w:szCs w:val="16"/>
              </w:rPr>
              <w:fldChar w:fldCharType="begin"/>
            </w:r>
            <w:r w:rsidRPr="00C07423">
              <w:rPr>
                <w:rFonts w:ascii="Times New Roman" w:hAnsi="Times New Roman"/>
                <w:b/>
                <w:bCs/>
                <w:sz w:val="16"/>
                <w:szCs w:val="16"/>
              </w:rPr>
              <w:instrText xml:space="preserve"> NUMPAGES  </w:instrText>
            </w:r>
            <w:r w:rsidRPr="00C07423">
              <w:rPr>
                <w:rFonts w:ascii="Times New Roman" w:hAnsi="Times New Roman"/>
                <w:b/>
                <w:bCs/>
                <w:sz w:val="16"/>
                <w:szCs w:val="16"/>
              </w:rPr>
              <w:fldChar w:fldCharType="separate"/>
            </w:r>
            <w:r w:rsidR="007A6688">
              <w:rPr>
                <w:rFonts w:ascii="Times New Roman" w:hAnsi="Times New Roman"/>
                <w:b/>
                <w:bCs/>
                <w:noProof/>
                <w:sz w:val="16"/>
                <w:szCs w:val="16"/>
              </w:rPr>
              <w:t>2</w:t>
            </w:r>
            <w:r w:rsidRPr="00C07423">
              <w:rPr>
                <w:rFonts w:ascii="Times New Roman" w:hAnsi="Times New Roman"/>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7F0C" w14:textId="77777777" w:rsidR="00170255" w:rsidRDefault="001702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36F5E" w14:textId="77777777" w:rsidR="00CA3C95" w:rsidRDefault="00CA3C95" w:rsidP="00B87167">
      <w:pPr>
        <w:spacing w:after="0" w:line="240" w:lineRule="auto"/>
      </w:pPr>
      <w:r>
        <w:separator/>
      </w:r>
    </w:p>
  </w:footnote>
  <w:footnote w:type="continuationSeparator" w:id="0">
    <w:p w14:paraId="2A99A61F" w14:textId="77777777" w:rsidR="00CA3C95" w:rsidRDefault="00CA3C95" w:rsidP="00B87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35A8" w14:textId="77777777" w:rsidR="00170255" w:rsidRDefault="001702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3CAB2" w14:textId="77777777" w:rsidR="00170255" w:rsidRDefault="001702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D0558" w14:textId="77777777" w:rsidR="00170255" w:rsidRDefault="001702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532E1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8615D3"/>
    <w:multiLevelType w:val="hybridMultilevel"/>
    <w:tmpl w:val="0D0606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BE03F9"/>
    <w:multiLevelType w:val="hybridMultilevel"/>
    <w:tmpl w:val="14205A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1F7B03"/>
    <w:multiLevelType w:val="hybridMultilevel"/>
    <w:tmpl w:val="EAFA3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D432AA"/>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76728B7"/>
    <w:multiLevelType w:val="hybridMultilevel"/>
    <w:tmpl w:val="BD9ED088"/>
    <w:lvl w:ilvl="0" w:tplc="7AA2140C">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1124ED"/>
    <w:multiLevelType w:val="hybridMultilevel"/>
    <w:tmpl w:val="8836F4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A944A1"/>
    <w:multiLevelType w:val="hybridMultilevel"/>
    <w:tmpl w:val="168C5E82"/>
    <w:lvl w:ilvl="0" w:tplc="0C8A4A7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702023"/>
    <w:multiLevelType w:val="hybridMultilevel"/>
    <w:tmpl w:val="4180350A"/>
    <w:lvl w:ilvl="0" w:tplc="37D68D3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2377BCE"/>
    <w:multiLevelType w:val="hybridMultilevel"/>
    <w:tmpl w:val="6958BFB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BD3641C2">
      <w:numFmt w:val="bullet"/>
      <w:lvlText w:val="•"/>
      <w:lvlJc w:val="left"/>
      <w:pPr>
        <w:ind w:left="2265" w:hanging="465"/>
      </w:pPr>
      <w:rPr>
        <w:rFonts w:ascii="Times New Roman" w:eastAsia="Calibri" w:hAnsi="Times New Roman" w:cs="Times New Roman" w:hint="default"/>
        <w:w w:val="13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580F7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68931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70B38EF"/>
    <w:multiLevelType w:val="hybridMultilevel"/>
    <w:tmpl w:val="C7D6E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F82766"/>
    <w:multiLevelType w:val="hybridMultilevel"/>
    <w:tmpl w:val="2F620A5C"/>
    <w:lvl w:ilvl="0" w:tplc="FFFFFFFF">
      <w:start w:val="1"/>
      <w:numFmt w:val="bullet"/>
      <w:lvlText w:val=""/>
      <w:lvlJc w:val="left"/>
      <w:pPr>
        <w:tabs>
          <w:tab w:val="num" w:pos="3579"/>
        </w:tabs>
        <w:ind w:left="3219" w:firstLine="0"/>
      </w:pPr>
      <w:rPr>
        <w:rFonts w:ascii="Symbol" w:hAnsi="Symbol" w:hint="default"/>
        <w:b w:val="0"/>
        <w:i w:val="0"/>
        <w:color w:val="auto"/>
        <w:sz w:val="22"/>
      </w:rPr>
    </w:lvl>
    <w:lvl w:ilvl="1" w:tplc="0409000F">
      <w:start w:val="1"/>
      <w:numFmt w:val="decimal"/>
      <w:lvlText w:val="%2."/>
      <w:lvlJc w:val="left"/>
      <w:pPr>
        <w:tabs>
          <w:tab w:val="num" w:pos="2745"/>
        </w:tabs>
        <w:ind w:left="2745" w:hanging="360"/>
      </w:pPr>
      <w:rPr>
        <w:rFonts w:hint="default"/>
        <w:b w:val="0"/>
        <w:i w:val="0"/>
        <w:color w:val="auto"/>
        <w:sz w:val="22"/>
      </w:rPr>
    </w:lvl>
    <w:lvl w:ilvl="2" w:tplc="CBB67EAA">
      <w:start w:val="1"/>
      <w:numFmt w:val="decimal"/>
      <w:lvlText w:val="%3)"/>
      <w:lvlJc w:val="left"/>
      <w:pPr>
        <w:ind w:left="3465" w:hanging="360"/>
      </w:pPr>
      <w:rPr>
        <w:rFonts w:hint="default"/>
      </w:rPr>
    </w:lvl>
    <w:lvl w:ilvl="3" w:tplc="FFFFFFFF" w:tentative="1">
      <w:start w:val="1"/>
      <w:numFmt w:val="bullet"/>
      <w:lvlText w:val=""/>
      <w:lvlJc w:val="left"/>
      <w:pPr>
        <w:tabs>
          <w:tab w:val="num" w:pos="4185"/>
        </w:tabs>
        <w:ind w:left="4185" w:hanging="360"/>
      </w:pPr>
      <w:rPr>
        <w:rFonts w:ascii="Symbol" w:hAnsi="Symbol" w:hint="default"/>
      </w:rPr>
    </w:lvl>
    <w:lvl w:ilvl="4" w:tplc="FFFFFFFF" w:tentative="1">
      <w:start w:val="1"/>
      <w:numFmt w:val="bullet"/>
      <w:lvlText w:val="o"/>
      <w:lvlJc w:val="left"/>
      <w:pPr>
        <w:tabs>
          <w:tab w:val="num" w:pos="4905"/>
        </w:tabs>
        <w:ind w:left="4905" w:hanging="360"/>
      </w:pPr>
      <w:rPr>
        <w:rFonts w:ascii="Courier New" w:hAnsi="Courier New" w:hint="default"/>
      </w:rPr>
    </w:lvl>
    <w:lvl w:ilvl="5" w:tplc="FFFFFFFF" w:tentative="1">
      <w:start w:val="1"/>
      <w:numFmt w:val="bullet"/>
      <w:lvlText w:val=""/>
      <w:lvlJc w:val="left"/>
      <w:pPr>
        <w:tabs>
          <w:tab w:val="num" w:pos="5625"/>
        </w:tabs>
        <w:ind w:left="5625" w:hanging="360"/>
      </w:pPr>
      <w:rPr>
        <w:rFonts w:ascii="Wingdings" w:hAnsi="Wingdings" w:hint="default"/>
      </w:rPr>
    </w:lvl>
    <w:lvl w:ilvl="6" w:tplc="FFFFFFFF" w:tentative="1">
      <w:start w:val="1"/>
      <w:numFmt w:val="bullet"/>
      <w:lvlText w:val=""/>
      <w:lvlJc w:val="left"/>
      <w:pPr>
        <w:tabs>
          <w:tab w:val="num" w:pos="6345"/>
        </w:tabs>
        <w:ind w:left="6345" w:hanging="360"/>
      </w:pPr>
      <w:rPr>
        <w:rFonts w:ascii="Symbol" w:hAnsi="Symbol" w:hint="default"/>
      </w:rPr>
    </w:lvl>
    <w:lvl w:ilvl="7" w:tplc="FFFFFFFF" w:tentative="1">
      <w:start w:val="1"/>
      <w:numFmt w:val="bullet"/>
      <w:lvlText w:val="o"/>
      <w:lvlJc w:val="left"/>
      <w:pPr>
        <w:tabs>
          <w:tab w:val="num" w:pos="7065"/>
        </w:tabs>
        <w:ind w:left="7065" w:hanging="360"/>
      </w:pPr>
      <w:rPr>
        <w:rFonts w:ascii="Courier New" w:hAnsi="Courier New" w:hint="default"/>
      </w:rPr>
    </w:lvl>
    <w:lvl w:ilvl="8" w:tplc="FFFFFFFF" w:tentative="1">
      <w:start w:val="1"/>
      <w:numFmt w:val="bullet"/>
      <w:lvlText w:val=""/>
      <w:lvlJc w:val="left"/>
      <w:pPr>
        <w:tabs>
          <w:tab w:val="num" w:pos="7785"/>
        </w:tabs>
        <w:ind w:left="7785" w:hanging="360"/>
      </w:pPr>
      <w:rPr>
        <w:rFonts w:ascii="Wingdings" w:hAnsi="Wingdings" w:hint="default"/>
      </w:rPr>
    </w:lvl>
  </w:abstractNum>
  <w:abstractNum w:abstractNumId="14" w15:restartNumberingAfterBreak="0">
    <w:nsid w:val="190D2F50"/>
    <w:multiLevelType w:val="hybridMultilevel"/>
    <w:tmpl w:val="79BCAD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2BB33BF9"/>
    <w:multiLevelType w:val="hybridMultilevel"/>
    <w:tmpl w:val="1C789530"/>
    <w:lvl w:ilvl="0" w:tplc="CE9A9656">
      <w:start w:val="1"/>
      <w:numFmt w:val="decimal"/>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BC974BC"/>
    <w:multiLevelType w:val="hybridMultilevel"/>
    <w:tmpl w:val="3FA8631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054F3C"/>
    <w:multiLevelType w:val="hybridMultilevel"/>
    <w:tmpl w:val="D9AE6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EB7D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136DE8"/>
    <w:multiLevelType w:val="hybridMultilevel"/>
    <w:tmpl w:val="323A3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7E071E"/>
    <w:multiLevelType w:val="hybridMultilevel"/>
    <w:tmpl w:val="7DB04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D33866"/>
    <w:multiLevelType w:val="hybridMultilevel"/>
    <w:tmpl w:val="C922BEC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F4D2082"/>
    <w:multiLevelType w:val="hybridMultilevel"/>
    <w:tmpl w:val="BD9ED088"/>
    <w:lvl w:ilvl="0" w:tplc="7AA2140C">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5B161F1"/>
    <w:multiLevelType w:val="hybridMultilevel"/>
    <w:tmpl w:val="592A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641F0B"/>
    <w:multiLevelType w:val="hybridMultilevel"/>
    <w:tmpl w:val="4B7427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FBC29E4"/>
    <w:multiLevelType w:val="hybridMultilevel"/>
    <w:tmpl w:val="8D880B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E9597C"/>
    <w:multiLevelType w:val="multilevel"/>
    <w:tmpl w:val="A64C5F3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89B0692"/>
    <w:multiLevelType w:val="hybridMultilevel"/>
    <w:tmpl w:val="6F4875D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8" w15:restartNumberingAfterBreak="0">
    <w:nsid w:val="5C060D20"/>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F13E7A"/>
    <w:multiLevelType w:val="hybridMultilevel"/>
    <w:tmpl w:val="BD9ED088"/>
    <w:lvl w:ilvl="0" w:tplc="7AA2140C">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C62819"/>
    <w:multiLevelType w:val="hybridMultilevel"/>
    <w:tmpl w:val="EFA63600"/>
    <w:lvl w:ilvl="0" w:tplc="70B068C4">
      <w:start w:val="1"/>
      <w:numFmt w:val="bullet"/>
      <w:pStyle w:val="USBGenSub-bullet1"/>
      <w:lvlText w:val=""/>
      <w:lvlJc w:val="left"/>
      <w:pPr>
        <w:tabs>
          <w:tab w:val="num" w:pos="504"/>
        </w:tabs>
        <w:ind w:left="504" w:hanging="216"/>
      </w:pPr>
      <w:rPr>
        <w:rFonts w:ascii="Symbol" w:hAnsi="Symbol" w:hint="default"/>
        <w:color w:val="auto"/>
        <w:u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471CA5"/>
    <w:multiLevelType w:val="hybridMultilevel"/>
    <w:tmpl w:val="546E62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4F306D9"/>
    <w:multiLevelType w:val="hybridMultilevel"/>
    <w:tmpl w:val="D13E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6150B87"/>
    <w:multiLevelType w:val="hybridMultilevel"/>
    <w:tmpl w:val="E8ACD4A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6727024C"/>
    <w:multiLevelType w:val="hybridMultilevel"/>
    <w:tmpl w:val="75E42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9140038"/>
    <w:multiLevelType w:val="hybridMultilevel"/>
    <w:tmpl w:val="9BDCE3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4C91326"/>
    <w:multiLevelType w:val="hybridMultilevel"/>
    <w:tmpl w:val="F2B2478C"/>
    <w:lvl w:ilvl="0" w:tplc="32FE842C">
      <w:start w:val="1"/>
      <w:numFmt w:val="bullet"/>
      <w:pStyle w:val="USBGenBullet1"/>
      <w:lvlText w:val=""/>
      <w:lvlJc w:val="left"/>
      <w:pPr>
        <w:ind w:left="360" w:hanging="360"/>
      </w:pPr>
      <w:rPr>
        <w:rFonts w:ascii="Wingdings" w:hAnsi="Wingdings" w:hint="default"/>
        <w:b w:val="0"/>
        <w:i w:val="0"/>
        <w:color w:val="auto"/>
        <w:w w:val="100"/>
        <w:sz w:val="24"/>
        <w:u w:val="none"/>
      </w:rPr>
    </w:lvl>
    <w:lvl w:ilvl="1" w:tplc="E974A4F2">
      <w:start w:val="1"/>
      <w:numFmt w:val="bullet"/>
      <w:lvlText w:val=""/>
      <w:lvlJc w:val="left"/>
      <w:pPr>
        <w:tabs>
          <w:tab w:val="num" w:pos="1440"/>
        </w:tabs>
        <w:ind w:left="1440" w:hanging="360"/>
      </w:pPr>
      <w:rPr>
        <w:rFonts w:ascii="Symbol" w:hAnsi="Symbol" w:hint="default"/>
        <w:color w:val="auto"/>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7E35EC"/>
    <w:multiLevelType w:val="hybridMultilevel"/>
    <w:tmpl w:val="2390C400"/>
    <w:lvl w:ilvl="0" w:tplc="D4B22E40">
      <w:start w:val="1"/>
      <w:numFmt w:val="upperLetter"/>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2539066">
    <w:abstractNumId w:val="23"/>
  </w:num>
  <w:num w:numId="2" w16cid:durableId="2110926595">
    <w:abstractNumId w:val="13"/>
  </w:num>
  <w:num w:numId="3" w16cid:durableId="1308827723">
    <w:abstractNumId w:val="26"/>
  </w:num>
  <w:num w:numId="4" w16cid:durableId="300310737">
    <w:abstractNumId w:val="24"/>
  </w:num>
  <w:num w:numId="5" w16cid:durableId="1256329291">
    <w:abstractNumId w:val="14"/>
  </w:num>
  <w:num w:numId="6" w16cid:durableId="1222058726">
    <w:abstractNumId w:val="37"/>
  </w:num>
  <w:num w:numId="7" w16cid:durableId="914316740">
    <w:abstractNumId w:val="28"/>
  </w:num>
  <w:num w:numId="8" w16cid:durableId="1066105513">
    <w:abstractNumId w:val="8"/>
  </w:num>
  <w:num w:numId="9" w16cid:durableId="1142887242">
    <w:abstractNumId w:val="27"/>
  </w:num>
  <w:num w:numId="10" w16cid:durableId="7149076">
    <w:abstractNumId w:val="9"/>
  </w:num>
  <w:num w:numId="11" w16cid:durableId="1392073900">
    <w:abstractNumId w:val="15"/>
  </w:num>
  <w:num w:numId="12" w16cid:durableId="1920366641">
    <w:abstractNumId w:val="22"/>
  </w:num>
  <w:num w:numId="13" w16cid:durableId="1682274419">
    <w:abstractNumId w:val="1"/>
  </w:num>
  <w:num w:numId="14" w16cid:durableId="829713366">
    <w:abstractNumId w:val="32"/>
  </w:num>
  <w:num w:numId="15" w16cid:durableId="129901525">
    <w:abstractNumId w:val="0"/>
  </w:num>
  <w:num w:numId="16" w16cid:durableId="125005340">
    <w:abstractNumId w:val="5"/>
  </w:num>
  <w:num w:numId="17" w16cid:durableId="850411711">
    <w:abstractNumId w:val="29"/>
  </w:num>
  <w:num w:numId="18" w16cid:durableId="418871322">
    <w:abstractNumId w:val="19"/>
  </w:num>
  <w:num w:numId="19" w16cid:durableId="507402911">
    <w:abstractNumId w:val="17"/>
  </w:num>
  <w:num w:numId="20" w16cid:durableId="1641286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2988369">
    <w:abstractNumId w:val="34"/>
  </w:num>
  <w:num w:numId="22" w16cid:durableId="397285237">
    <w:abstractNumId w:val="4"/>
  </w:num>
  <w:num w:numId="23" w16cid:durableId="1593080596">
    <w:abstractNumId w:val="11"/>
  </w:num>
  <w:num w:numId="24" w16cid:durableId="2826842">
    <w:abstractNumId w:val="10"/>
  </w:num>
  <w:num w:numId="25" w16cid:durableId="1962760322">
    <w:abstractNumId w:val="18"/>
  </w:num>
  <w:num w:numId="26" w16cid:durableId="1185556094">
    <w:abstractNumId w:val="35"/>
  </w:num>
  <w:num w:numId="27" w16cid:durableId="325482035">
    <w:abstractNumId w:val="16"/>
  </w:num>
  <w:num w:numId="28" w16cid:durableId="1580139818">
    <w:abstractNumId w:val="20"/>
  </w:num>
  <w:num w:numId="29" w16cid:durableId="2062289601">
    <w:abstractNumId w:val="25"/>
  </w:num>
  <w:num w:numId="30" w16cid:durableId="194850525">
    <w:abstractNumId w:val="3"/>
  </w:num>
  <w:num w:numId="31" w16cid:durableId="1256402602">
    <w:abstractNumId w:val="7"/>
  </w:num>
  <w:num w:numId="32" w16cid:durableId="2013482283">
    <w:abstractNumId w:val="2"/>
  </w:num>
  <w:num w:numId="33" w16cid:durableId="11786191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22508670">
    <w:abstractNumId w:val="21"/>
  </w:num>
  <w:num w:numId="35" w16cid:durableId="1819956106">
    <w:abstractNumId w:val="6"/>
  </w:num>
  <w:num w:numId="36" w16cid:durableId="2014136902">
    <w:abstractNumId w:val="12"/>
  </w:num>
  <w:num w:numId="37" w16cid:durableId="1678536887">
    <w:abstractNumId w:val="33"/>
  </w:num>
  <w:num w:numId="38" w16cid:durableId="1013606451">
    <w:abstractNumId w:val="30"/>
  </w:num>
  <w:num w:numId="39" w16cid:durableId="72610276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03B41"/>
    <w:rsid w:val="00004D0D"/>
    <w:rsid w:val="00012772"/>
    <w:rsid w:val="00015822"/>
    <w:rsid w:val="000203B7"/>
    <w:rsid w:val="00026685"/>
    <w:rsid w:val="00035E7C"/>
    <w:rsid w:val="00036434"/>
    <w:rsid w:val="00036841"/>
    <w:rsid w:val="00042739"/>
    <w:rsid w:val="000619A4"/>
    <w:rsid w:val="00065482"/>
    <w:rsid w:val="0007084D"/>
    <w:rsid w:val="00074930"/>
    <w:rsid w:val="00080BA4"/>
    <w:rsid w:val="0008159C"/>
    <w:rsid w:val="0008439B"/>
    <w:rsid w:val="00091767"/>
    <w:rsid w:val="000A1408"/>
    <w:rsid w:val="000A42AE"/>
    <w:rsid w:val="000A64E2"/>
    <w:rsid w:val="000A6D39"/>
    <w:rsid w:val="000C7B5A"/>
    <w:rsid w:val="000D3FDF"/>
    <w:rsid w:val="000D4237"/>
    <w:rsid w:val="000D5F6E"/>
    <w:rsid w:val="000D7E5B"/>
    <w:rsid w:val="000E017F"/>
    <w:rsid w:val="000E7CCD"/>
    <w:rsid w:val="000F37BF"/>
    <w:rsid w:val="000F4502"/>
    <w:rsid w:val="000F4901"/>
    <w:rsid w:val="000F7AA7"/>
    <w:rsid w:val="00104A3B"/>
    <w:rsid w:val="001118F8"/>
    <w:rsid w:val="001205A9"/>
    <w:rsid w:val="001235BC"/>
    <w:rsid w:val="0013372D"/>
    <w:rsid w:val="00137C6E"/>
    <w:rsid w:val="00142BFD"/>
    <w:rsid w:val="00152B5E"/>
    <w:rsid w:val="00170255"/>
    <w:rsid w:val="0017125E"/>
    <w:rsid w:val="00172337"/>
    <w:rsid w:val="00180109"/>
    <w:rsid w:val="001947E3"/>
    <w:rsid w:val="001974F9"/>
    <w:rsid w:val="001A7880"/>
    <w:rsid w:val="001B7346"/>
    <w:rsid w:val="001E2FCE"/>
    <w:rsid w:val="001E4EFD"/>
    <w:rsid w:val="001F13B6"/>
    <w:rsid w:val="00201212"/>
    <w:rsid w:val="002050A3"/>
    <w:rsid w:val="00207717"/>
    <w:rsid w:val="00211155"/>
    <w:rsid w:val="0021517B"/>
    <w:rsid w:val="002223AE"/>
    <w:rsid w:val="00222FAB"/>
    <w:rsid w:val="002250F2"/>
    <w:rsid w:val="00225AD3"/>
    <w:rsid w:val="002262D6"/>
    <w:rsid w:val="00236333"/>
    <w:rsid w:val="00236CCE"/>
    <w:rsid w:val="0023782A"/>
    <w:rsid w:val="00246A71"/>
    <w:rsid w:val="00256AFF"/>
    <w:rsid w:val="00262E2E"/>
    <w:rsid w:val="0027613E"/>
    <w:rsid w:val="00281EFC"/>
    <w:rsid w:val="00282309"/>
    <w:rsid w:val="002856E5"/>
    <w:rsid w:val="00290CB6"/>
    <w:rsid w:val="00292D72"/>
    <w:rsid w:val="00294178"/>
    <w:rsid w:val="002A07AC"/>
    <w:rsid w:val="002A0C0A"/>
    <w:rsid w:val="002A2EC8"/>
    <w:rsid w:val="002A6ADD"/>
    <w:rsid w:val="002A7B51"/>
    <w:rsid w:val="002A7FCF"/>
    <w:rsid w:val="002D512F"/>
    <w:rsid w:val="002D78E2"/>
    <w:rsid w:val="002E5056"/>
    <w:rsid w:val="002F17DC"/>
    <w:rsid w:val="002F40BE"/>
    <w:rsid w:val="00301795"/>
    <w:rsid w:val="003037E3"/>
    <w:rsid w:val="003067ED"/>
    <w:rsid w:val="00347F2D"/>
    <w:rsid w:val="00361804"/>
    <w:rsid w:val="00372370"/>
    <w:rsid w:val="00380820"/>
    <w:rsid w:val="00386701"/>
    <w:rsid w:val="003904F9"/>
    <w:rsid w:val="003939F7"/>
    <w:rsid w:val="003A1930"/>
    <w:rsid w:val="003A60E6"/>
    <w:rsid w:val="003A6204"/>
    <w:rsid w:val="003B1C03"/>
    <w:rsid w:val="003C16DC"/>
    <w:rsid w:val="003C3953"/>
    <w:rsid w:val="003C467D"/>
    <w:rsid w:val="003C4982"/>
    <w:rsid w:val="003E60E8"/>
    <w:rsid w:val="003F1D6B"/>
    <w:rsid w:val="003F21D6"/>
    <w:rsid w:val="00400429"/>
    <w:rsid w:val="00401ED5"/>
    <w:rsid w:val="0042143A"/>
    <w:rsid w:val="00422C02"/>
    <w:rsid w:val="00426D4A"/>
    <w:rsid w:val="00432440"/>
    <w:rsid w:val="00432CBE"/>
    <w:rsid w:val="00433473"/>
    <w:rsid w:val="00433AD7"/>
    <w:rsid w:val="004351D8"/>
    <w:rsid w:val="00441997"/>
    <w:rsid w:val="0045389A"/>
    <w:rsid w:val="004614E7"/>
    <w:rsid w:val="00480E20"/>
    <w:rsid w:val="00486232"/>
    <w:rsid w:val="0048724A"/>
    <w:rsid w:val="00497A0C"/>
    <w:rsid w:val="004A3917"/>
    <w:rsid w:val="004A4011"/>
    <w:rsid w:val="004A4A5F"/>
    <w:rsid w:val="004B4DF9"/>
    <w:rsid w:val="004B7CFF"/>
    <w:rsid w:val="004C298F"/>
    <w:rsid w:val="004D59E7"/>
    <w:rsid w:val="004D768C"/>
    <w:rsid w:val="004F1904"/>
    <w:rsid w:val="004F6CB9"/>
    <w:rsid w:val="00506AF2"/>
    <w:rsid w:val="00522A61"/>
    <w:rsid w:val="0053401D"/>
    <w:rsid w:val="005526E3"/>
    <w:rsid w:val="00561CF1"/>
    <w:rsid w:val="00565A70"/>
    <w:rsid w:val="0057538F"/>
    <w:rsid w:val="0058155A"/>
    <w:rsid w:val="0058492B"/>
    <w:rsid w:val="00591E45"/>
    <w:rsid w:val="00591F6B"/>
    <w:rsid w:val="005B14D4"/>
    <w:rsid w:val="005B33E1"/>
    <w:rsid w:val="005B475B"/>
    <w:rsid w:val="005C08ED"/>
    <w:rsid w:val="005C236F"/>
    <w:rsid w:val="005C7037"/>
    <w:rsid w:val="005E200A"/>
    <w:rsid w:val="005F37F2"/>
    <w:rsid w:val="0060057A"/>
    <w:rsid w:val="0060106F"/>
    <w:rsid w:val="00606741"/>
    <w:rsid w:val="00620540"/>
    <w:rsid w:val="00620FBC"/>
    <w:rsid w:val="00626529"/>
    <w:rsid w:val="00634B97"/>
    <w:rsid w:val="00641503"/>
    <w:rsid w:val="00641DC0"/>
    <w:rsid w:val="006433C7"/>
    <w:rsid w:val="00657C99"/>
    <w:rsid w:val="00664347"/>
    <w:rsid w:val="00673CBC"/>
    <w:rsid w:val="0069562A"/>
    <w:rsid w:val="00696646"/>
    <w:rsid w:val="00696EF6"/>
    <w:rsid w:val="006974B7"/>
    <w:rsid w:val="006A2282"/>
    <w:rsid w:val="006A3E80"/>
    <w:rsid w:val="006A7AF2"/>
    <w:rsid w:val="006B21C7"/>
    <w:rsid w:val="006C58B4"/>
    <w:rsid w:val="006C5BBF"/>
    <w:rsid w:val="006D7A1C"/>
    <w:rsid w:val="006F327E"/>
    <w:rsid w:val="00702494"/>
    <w:rsid w:val="007074DF"/>
    <w:rsid w:val="00712F14"/>
    <w:rsid w:val="007165D2"/>
    <w:rsid w:val="0072214A"/>
    <w:rsid w:val="00733909"/>
    <w:rsid w:val="00733A07"/>
    <w:rsid w:val="00734D64"/>
    <w:rsid w:val="0073785A"/>
    <w:rsid w:val="0075083D"/>
    <w:rsid w:val="007538C7"/>
    <w:rsid w:val="00760359"/>
    <w:rsid w:val="00761259"/>
    <w:rsid w:val="00767524"/>
    <w:rsid w:val="0076788C"/>
    <w:rsid w:val="00774835"/>
    <w:rsid w:val="00794845"/>
    <w:rsid w:val="007A2A96"/>
    <w:rsid w:val="007A6688"/>
    <w:rsid w:val="007E27E4"/>
    <w:rsid w:val="007E7A96"/>
    <w:rsid w:val="007F45D7"/>
    <w:rsid w:val="007F71F8"/>
    <w:rsid w:val="007F7B14"/>
    <w:rsid w:val="008023C9"/>
    <w:rsid w:val="00806569"/>
    <w:rsid w:val="00822C75"/>
    <w:rsid w:val="00827212"/>
    <w:rsid w:val="008437A7"/>
    <w:rsid w:val="0084510E"/>
    <w:rsid w:val="0085035B"/>
    <w:rsid w:val="00860C8D"/>
    <w:rsid w:val="00861F4F"/>
    <w:rsid w:val="008625C7"/>
    <w:rsid w:val="0086326F"/>
    <w:rsid w:val="00864FF6"/>
    <w:rsid w:val="008701E3"/>
    <w:rsid w:val="00885710"/>
    <w:rsid w:val="00887BB7"/>
    <w:rsid w:val="00891B85"/>
    <w:rsid w:val="00891E9D"/>
    <w:rsid w:val="008B24DC"/>
    <w:rsid w:val="008B50DF"/>
    <w:rsid w:val="008C1632"/>
    <w:rsid w:val="008C4A7F"/>
    <w:rsid w:val="008D4FA0"/>
    <w:rsid w:val="008D7FDC"/>
    <w:rsid w:val="008E018C"/>
    <w:rsid w:val="008F11BE"/>
    <w:rsid w:val="008F259C"/>
    <w:rsid w:val="008F6B52"/>
    <w:rsid w:val="00914731"/>
    <w:rsid w:val="00914E4E"/>
    <w:rsid w:val="0092139E"/>
    <w:rsid w:val="009213E0"/>
    <w:rsid w:val="009255D9"/>
    <w:rsid w:val="00932BCD"/>
    <w:rsid w:val="009357C8"/>
    <w:rsid w:val="0094364C"/>
    <w:rsid w:val="009451A3"/>
    <w:rsid w:val="00947E6A"/>
    <w:rsid w:val="00970221"/>
    <w:rsid w:val="00977A32"/>
    <w:rsid w:val="00980AFE"/>
    <w:rsid w:val="00984954"/>
    <w:rsid w:val="00993013"/>
    <w:rsid w:val="009943CC"/>
    <w:rsid w:val="0099522B"/>
    <w:rsid w:val="009954BC"/>
    <w:rsid w:val="009A18E9"/>
    <w:rsid w:val="009A4D94"/>
    <w:rsid w:val="009B4312"/>
    <w:rsid w:val="009C0109"/>
    <w:rsid w:val="009C60AA"/>
    <w:rsid w:val="009C6648"/>
    <w:rsid w:val="009D095D"/>
    <w:rsid w:val="009E0405"/>
    <w:rsid w:val="009F76D2"/>
    <w:rsid w:val="00A04C37"/>
    <w:rsid w:val="00A22026"/>
    <w:rsid w:val="00A319AA"/>
    <w:rsid w:val="00A350B9"/>
    <w:rsid w:val="00A4252E"/>
    <w:rsid w:val="00A434C8"/>
    <w:rsid w:val="00A4562B"/>
    <w:rsid w:val="00A4590D"/>
    <w:rsid w:val="00A47A12"/>
    <w:rsid w:val="00A5067B"/>
    <w:rsid w:val="00A523F4"/>
    <w:rsid w:val="00A5729D"/>
    <w:rsid w:val="00A700F3"/>
    <w:rsid w:val="00A75D41"/>
    <w:rsid w:val="00A817CB"/>
    <w:rsid w:val="00A8303F"/>
    <w:rsid w:val="00A961C8"/>
    <w:rsid w:val="00AC5980"/>
    <w:rsid w:val="00AD20E7"/>
    <w:rsid w:val="00AE1B83"/>
    <w:rsid w:val="00AF1CA9"/>
    <w:rsid w:val="00AF2A9D"/>
    <w:rsid w:val="00B02FAE"/>
    <w:rsid w:val="00B065FE"/>
    <w:rsid w:val="00B1661F"/>
    <w:rsid w:val="00B17175"/>
    <w:rsid w:val="00B24791"/>
    <w:rsid w:val="00B324A5"/>
    <w:rsid w:val="00B344AC"/>
    <w:rsid w:val="00B35025"/>
    <w:rsid w:val="00B367C6"/>
    <w:rsid w:val="00B47FDB"/>
    <w:rsid w:val="00B53A0D"/>
    <w:rsid w:val="00B6025B"/>
    <w:rsid w:val="00B603ED"/>
    <w:rsid w:val="00B6256F"/>
    <w:rsid w:val="00B87167"/>
    <w:rsid w:val="00B942DA"/>
    <w:rsid w:val="00B9526E"/>
    <w:rsid w:val="00B97F78"/>
    <w:rsid w:val="00BA47BA"/>
    <w:rsid w:val="00BB2556"/>
    <w:rsid w:val="00BB2F8D"/>
    <w:rsid w:val="00BB32AA"/>
    <w:rsid w:val="00BB35AD"/>
    <w:rsid w:val="00BB39F4"/>
    <w:rsid w:val="00BD556D"/>
    <w:rsid w:val="00BE6075"/>
    <w:rsid w:val="00BE7659"/>
    <w:rsid w:val="00BE766E"/>
    <w:rsid w:val="00BF30F1"/>
    <w:rsid w:val="00BF4C75"/>
    <w:rsid w:val="00C017E4"/>
    <w:rsid w:val="00C07423"/>
    <w:rsid w:val="00C11C6B"/>
    <w:rsid w:val="00C157CC"/>
    <w:rsid w:val="00C2144E"/>
    <w:rsid w:val="00C329DA"/>
    <w:rsid w:val="00C44AD0"/>
    <w:rsid w:val="00C63A47"/>
    <w:rsid w:val="00C64671"/>
    <w:rsid w:val="00C76F47"/>
    <w:rsid w:val="00C85C21"/>
    <w:rsid w:val="00C904AD"/>
    <w:rsid w:val="00C9265D"/>
    <w:rsid w:val="00C93B04"/>
    <w:rsid w:val="00CA1047"/>
    <w:rsid w:val="00CA2BC4"/>
    <w:rsid w:val="00CA3C95"/>
    <w:rsid w:val="00CA3E44"/>
    <w:rsid w:val="00CB25F2"/>
    <w:rsid w:val="00CC7046"/>
    <w:rsid w:val="00CF5D92"/>
    <w:rsid w:val="00CF64C1"/>
    <w:rsid w:val="00CF7DF5"/>
    <w:rsid w:val="00D07E37"/>
    <w:rsid w:val="00D2266A"/>
    <w:rsid w:val="00D23B78"/>
    <w:rsid w:val="00D273D5"/>
    <w:rsid w:val="00D508B3"/>
    <w:rsid w:val="00D518BE"/>
    <w:rsid w:val="00D5273A"/>
    <w:rsid w:val="00D766D9"/>
    <w:rsid w:val="00D83106"/>
    <w:rsid w:val="00D91D88"/>
    <w:rsid w:val="00D935AE"/>
    <w:rsid w:val="00D957EE"/>
    <w:rsid w:val="00DA7FC3"/>
    <w:rsid w:val="00DB0782"/>
    <w:rsid w:val="00DB302A"/>
    <w:rsid w:val="00DC16F2"/>
    <w:rsid w:val="00DC520E"/>
    <w:rsid w:val="00DD0E21"/>
    <w:rsid w:val="00DD1AB8"/>
    <w:rsid w:val="00DD6196"/>
    <w:rsid w:val="00E010D0"/>
    <w:rsid w:val="00E04AFC"/>
    <w:rsid w:val="00E17882"/>
    <w:rsid w:val="00E24D00"/>
    <w:rsid w:val="00E36179"/>
    <w:rsid w:val="00E50117"/>
    <w:rsid w:val="00E62A0F"/>
    <w:rsid w:val="00E73705"/>
    <w:rsid w:val="00E91BE7"/>
    <w:rsid w:val="00E92FAF"/>
    <w:rsid w:val="00E943F6"/>
    <w:rsid w:val="00E96BA6"/>
    <w:rsid w:val="00EA09D1"/>
    <w:rsid w:val="00EA50E3"/>
    <w:rsid w:val="00EA5DA2"/>
    <w:rsid w:val="00EC5C42"/>
    <w:rsid w:val="00EC6631"/>
    <w:rsid w:val="00EE4814"/>
    <w:rsid w:val="00EF1CDC"/>
    <w:rsid w:val="00EF349E"/>
    <w:rsid w:val="00EF56D7"/>
    <w:rsid w:val="00F032B4"/>
    <w:rsid w:val="00F13DF4"/>
    <w:rsid w:val="00F37049"/>
    <w:rsid w:val="00F40D40"/>
    <w:rsid w:val="00F52284"/>
    <w:rsid w:val="00F56612"/>
    <w:rsid w:val="00F61A32"/>
    <w:rsid w:val="00F64CC7"/>
    <w:rsid w:val="00F711A3"/>
    <w:rsid w:val="00F7486B"/>
    <w:rsid w:val="00F80364"/>
    <w:rsid w:val="00F826C2"/>
    <w:rsid w:val="00FA09B0"/>
    <w:rsid w:val="00FA2B99"/>
    <w:rsid w:val="00FA358B"/>
    <w:rsid w:val="00FB007E"/>
    <w:rsid w:val="00FC5138"/>
    <w:rsid w:val="00FD4075"/>
    <w:rsid w:val="00FE5A5D"/>
    <w:rsid w:val="00FE698E"/>
    <w:rsid w:val="00FF5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2050"/>
    <o:shapelayout v:ext="edit">
      <o:idmap v:ext="edit" data="2"/>
    </o:shapelayout>
  </w:shapeDefaults>
  <w:decimalSymbol w:val="."/>
  <w:listSeparator w:val=","/>
  <w14:docId w14:val="1348FFD6"/>
  <w15:chartTrackingRefBased/>
  <w15:docId w15:val="{2D1BAEDA-ACB9-45E2-AD8A-088AB3224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nhideWhenUsed/>
    <w:rsid w:val="002E5056"/>
    <w:rPr>
      <w:rFonts w:eastAsia="Times New Roman" w:cs="Calibri"/>
      <w:sz w:val="20"/>
      <w:szCs w:val="20"/>
    </w:rPr>
  </w:style>
  <w:style w:type="character" w:customStyle="1" w:styleId="CommentTextChar">
    <w:name w:val="Comment Text Char"/>
    <w:link w:val="CommentText"/>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customStyle="1" w:styleId="LightGrid-Accent31">
    <w:name w:val="Light Grid - Accent 31"/>
    <w:basedOn w:val="Normal"/>
    <w:link w:val="LightGrid-Accent3Char"/>
    <w:uiPriority w:val="34"/>
    <w:qFormat/>
    <w:rsid w:val="0075083D"/>
    <w:pPr>
      <w:ind w:left="720"/>
      <w:contextualSpacing/>
      <w:jc w:val="both"/>
    </w:pPr>
    <w:rPr>
      <w:rFonts w:eastAsia="MS Mincho"/>
      <w:sz w:val="24"/>
      <w:lang w:bidi="en-US"/>
    </w:rPr>
  </w:style>
  <w:style w:type="character" w:customStyle="1" w:styleId="LightGrid-Accent3Char">
    <w:name w:val="Light Grid - Accent 3 Char"/>
    <w:link w:val="LightGrid-Accent31"/>
    <w:uiPriority w:val="34"/>
    <w:rsid w:val="0075083D"/>
    <w:rPr>
      <w:rFonts w:eastAsia="MS Mincho"/>
      <w:sz w:val="24"/>
      <w:szCs w:val="22"/>
      <w:lang w:eastAsia="en-US" w:bidi="en-US"/>
    </w:rPr>
  </w:style>
  <w:style w:type="paragraph" w:styleId="Header">
    <w:name w:val="header"/>
    <w:basedOn w:val="Normal"/>
    <w:link w:val="HeaderChar"/>
    <w:uiPriority w:val="99"/>
    <w:unhideWhenUsed/>
    <w:rsid w:val="008D4FA0"/>
    <w:pPr>
      <w:tabs>
        <w:tab w:val="center" w:pos="4680"/>
        <w:tab w:val="right" w:pos="9360"/>
      </w:tabs>
      <w:spacing w:after="0" w:line="240" w:lineRule="auto"/>
    </w:pPr>
  </w:style>
  <w:style w:type="character" w:customStyle="1" w:styleId="HeaderChar">
    <w:name w:val="Header Char"/>
    <w:link w:val="Header"/>
    <w:uiPriority w:val="99"/>
    <w:rsid w:val="008D4FA0"/>
    <w:rPr>
      <w:sz w:val="22"/>
      <w:szCs w:val="22"/>
    </w:rPr>
  </w:style>
  <w:style w:type="paragraph" w:styleId="CommentSubject">
    <w:name w:val="annotation subject"/>
    <w:basedOn w:val="CommentText"/>
    <w:next w:val="CommentText"/>
    <w:link w:val="CommentSubjectChar"/>
    <w:uiPriority w:val="99"/>
    <w:semiHidden/>
    <w:unhideWhenUsed/>
    <w:rsid w:val="00733909"/>
    <w:rPr>
      <w:rFonts w:eastAsia="Calibri" w:cs="Times New Roman"/>
      <w:b/>
      <w:bCs/>
    </w:rPr>
  </w:style>
  <w:style w:type="character" w:customStyle="1" w:styleId="CommentSubjectChar">
    <w:name w:val="Comment Subject Char"/>
    <w:link w:val="CommentSubject"/>
    <w:uiPriority w:val="99"/>
    <w:semiHidden/>
    <w:rsid w:val="00733909"/>
    <w:rPr>
      <w:rFonts w:eastAsia="Times New Roman" w:cs="Calibri"/>
      <w:b/>
      <w:bCs/>
      <w:lang w:eastAsia="en-US"/>
    </w:rPr>
  </w:style>
  <w:style w:type="character" w:customStyle="1" w:styleId="UnresolvedMention1">
    <w:name w:val="Unresolved Mention1"/>
    <w:uiPriority w:val="99"/>
    <w:semiHidden/>
    <w:unhideWhenUsed/>
    <w:rsid w:val="007074DF"/>
    <w:rPr>
      <w:color w:val="808080"/>
      <w:shd w:val="clear" w:color="auto" w:fill="E6E6E6"/>
    </w:rPr>
  </w:style>
  <w:style w:type="paragraph" w:styleId="ListParagraph">
    <w:name w:val="List Paragraph"/>
    <w:basedOn w:val="Normal"/>
    <w:link w:val="ListParagraphChar"/>
    <w:uiPriority w:val="34"/>
    <w:qFormat/>
    <w:rsid w:val="00172337"/>
    <w:pPr>
      <w:spacing w:after="0" w:line="256" w:lineRule="auto"/>
      <w:ind w:left="720"/>
      <w:contextualSpacing/>
    </w:pPr>
  </w:style>
  <w:style w:type="paragraph" w:customStyle="1" w:styleId="Default">
    <w:name w:val="Default"/>
    <w:rsid w:val="002262D6"/>
    <w:pPr>
      <w:autoSpaceDE w:val="0"/>
      <w:autoSpaceDN w:val="0"/>
      <w:adjustRightInd w:val="0"/>
    </w:pPr>
    <w:rPr>
      <w:rFonts w:ascii="Arial" w:hAnsi="Arial" w:cs="Arial"/>
      <w:color w:val="000000"/>
      <w:sz w:val="24"/>
      <w:szCs w:val="24"/>
      <w:lang w:eastAsia="zh-CN"/>
    </w:rPr>
  </w:style>
  <w:style w:type="paragraph" w:styleId="Revision">
    <w:name w:val="Revision"/>
    <w:hidden/>
    <w:uiPriority w:val="99"/>
    <w:semiHidden/>
    <w:rsid w:val="00B02FAE"/>
    <w:rPr>
      <w:sz w:val="22"/>
      <w:szCs w:val="22"/>
    </w:rPr>
  </w:style>
  <w:style w:type="character" w:styleId="PlaceholderText">
    <w:name w:val="Placeholder Text"/>
    <w:basedOn w:val="DefaultParagraphFont"/>
    <w:uiPriority w:val="99"/>
    <w:semiHidden/>
    <w:rsid w:val="00D273D5"/>
    <w:rPr>
      <w:color w:val="808080"/>
    </w:rPr>
  </w:style>
  <w:style w:type="character" w:customStyle="1" w:styleId="ListParagraphChar">
    <w:name w:val="List Paragraph Char"/>
    <w:link w:val="ListParagraph"/>
    <w:uiPriority w:val="34"/>
    <w:rsid w:val="007E27E4"/>
    <w:rPr>
      <w:sz w:val="22"/>
      <w:szCs w:val="22"/>
    </w:rPr>
  </w:style>
  <w:style w:type="paragraph" w:styleId="NormalWeb">
    <w:name w:val="Normal (Web)"/>
    <w:basedOn w:val="Normal"/>
    <w:uiPriority w:val="99"/>
    <w:semiHidden/>
    <w:unhideWhenUsed/>
    <w:rsid w:val="008B50DF"/>
    <w:pPr>
      <w:spacing w:before="100" w:beforeAutospacing="1" w:after="100" w:afterAutospacing="1" w:line="240" w:lineRule="auto"/>
    </w:pPr>
    <w:rPr>
      <w:rFonts w:eastAsiaTheme="minorHAnsi" w:cs="Calibri"/>
    </w:rPr>
  </w:style>
  <w:style w:type="paragraph" w:customStyle="1" w:styleId="USBGenBullet1">
    <w:name w:val="USB Gen Bullet 1"/>
    <w:link w:val="USBGenBullet1Char"/>
    <w:qFormat/>
    <w:rsid w:val="00170255"/>
    <w:pPr>
      <w:numPr>
        <w:numId w:val="39"/>
      </w:numPr>
      <w:spacing w:before="60"/>
    </w:pPr>
    <w:rPr>
      <w:rFonts w:ascii="U.S. Bank Circular" w:eastAsia="Times New Roman" w:hAnsi="U.S. Bank Circular" w:cs="Arial"/>
      <w:color w:val="000000"/>
      <w:szCs w:val="24"/>
    </w:rPr>
  </w:style>
  <w:style w:type="paragraph" w:customStyle="1" w:styleId="USBGenSub-bullet1">
    <w:name w:val="USB Gen Sub-bullet1"/>
    <w:link w:val="USBGenSub-bullet1Char"/>
    <w:uiPriority w:val="1"/>
    <w:qFormat/>
    <w:rsid w:val="00170255"/>
    <w:pPr>
      <w:numPr>
        <w:numId w:val="38"/>
      </w:numPr>
      <w:spacing w:before="60"/>
    </w:pPr>
    <w:rPr>
      <w:rFonts w:ascii="U.S. Bank Circular" w:eastAsia="Times New Roman" w:hAnsi="U.S. Bank Circular" w:cs="Arial"/>
      <w:szCs w:val="24"/>
    </w:rPr>
  </w:style>
  <w:style w:type="paragraph" w:customStyle="1" w:styleId="USBAnswer">
    <w:name w:val="USB Answer"/>
    <w:link w:val="USBAnswerChar"/>
    <w:qFormat/>
    <w:rsid w:val="00170255"/>
    <w:pPr>
      <w:kinsoku w:val="0"/>
      <w:overflowPunct w:val="0"/>
      <w:ind w:left="720"/>
    </w:pPr>
    <w:rPr>
      <w:rFonts w:ascii="U.S. Bank Circular" w:eastAsia="Times New Roman" w:hAnsi="U.S. Bank Circular" w:cs="Arial"/>
    </w:rPr>
  </w:style>
  <w:style w:type="character" w:customStyle="1" w:styleId="USBGenBullet1Char">
    <w:name w:val="USB Gen Bullet 1 Char"/>
    <w:basedOn w:val="DefaultParagraphFont"/>
    <w:link w:val="USBGenBullet1"/>
    <w:rsid w:val="00170255"/>
    <w:rPr>
      <w:rFonts w:ascii="U.S. Bank Circular" w:eastAsia="Times New Roman" w:hAnsi="U.S. Bank Circular" w:cs="Arial"/>
      <w:color w:val="000000"/>
      <w:szCs w:val="24"/>
    </w:rPr>
  </w:style>
  <w:style w:type="character" w:customStyle="1" w:styleId="USBGenSub-bullet1Char">
    <w:name w:val="USB Gen Sub-bullet1 Char"/>
    <w:basedOn w:val="DefaultParagraphFont"/>
    <w:link w:val="USBGenSub-bullet1"/>
    <w:uiPriority w:val="1"/>
    <w:rsid w:val="00170255"/>
    <w:rPr>
      <w:rFonts w:ascii="U.S. Bank Circular" w:eastAsia="Times New Roman" w:hAnsi="U.S. Bank Circular" w:cs="Arial"/>
      <w:szCs w:val="24"/>
    </w:rPr>
  </w:style>
  <w:style w:type="character" w:customStyle="1" w:styleId="USBAnswerChar">
    <w:name w:val="USB Answer Char"/>
    <w:basedOn w:val="DefaultParagraphFont"/>
    <w:link w:val="USBAnswer"/>
    <w:locked/>
    <w:rsid w:val="00170255"/>
    <w:rPr>
      <w:rFonts w:ascii="U.S. Bank Circular" w:eastAsia="Times New Roman" w:hAnsi="U.S. Bank Circular"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53287">
      <w:bodyDiv w:val="1"/>
      <w:marLeft w:val="0"/>
      <w:marRight w:val="0"/>
      <w:marTop w:val="0"/>
      <w:marBottom w:val="0"/>
      <w:divBdr>
        <w:top w:val="none" w:sz="0" w:space="0" w:color="auto"/>
        <w:left w:val="none" w:sz="0" w:space="0" w:color="auto"/>
        <w:bottom w:val="none" w:sz="0" w:space="0" w:color="auto"/>
        <w:right w:val="none" w:sz="0" w:space="0" w:color="auto"/>
      </w:divBdr>
    </w:div>
    <w:div w:id="183173229">
      <w:bodyDiv w:val="1"/>
      <w:marLeft w:val="0"/>
      <w:marRight w:val="0"/>
      <w:marTop w:val="0"/>
      <w:marBottom w:val="0"/>
      <w:divBdr>
        <w:top w:val="none" w:sz="0" w:space="0" w:color="auto"/>
        <w:left w:val="none" w:sz="0" w:space="0" w:color="auto"/>
        <w:bottom w:val="none" w:sz="0" w:space="0" w:color="auto"/>
        <w:right w:val="none" w:sz="0" w:space="0" w:color="auto"/>
      </w:divBdr>
    </w:div>
    <w:div w:id="264994792">
      <w:bodyDiv w:val="1"/>
      <w:marLeft w:val="0"/>
      <w:marRight w:val="0"/>
      <w:marTop w:val="0"/>
      <w:marBottom w:val="0"/>
      <w:divBdr>
        <w:top w:val="none" w:sz="0" w:space="0" w:color="auto"/>
        <w:left w:val="none" w:sz="0" w:space="0" w:color="auto"/>
        <w:bottom w:val="none" w:sz="0" w:space="0" w:color="auto"/>
        <w:right w:val="none" w:sz="0" w:space="0" w:color="auto"/>
      </w:divBdr>
    </w:div>
    <w:div w:id="387455910">
      <w:bodyDiv w:val="1"/>
      <w:marLeft w:val="0"/>
      <w:marRight w:val="0"/>
      <w:marTop w:val="0"/>
      <w:marBottom w:val="0"/>
      <w:divBdr>
        <w:top w:val="none" w:sz="0" w:space="0" w:color="auto"/>
        <w:left w:val="none" w:sz="0" w:space="0" w:color="auto"/>
        <w:bottom w:val="none" w:sz="0" w:space="0" w:color="auto"/>
        <w:right w:val="none" w:sz="0" w:space="0" w:color="auto"/>
      </w:divBdr>
    </w:div>
    <w:div w:id="1432166492">
      <w:bodyDiv w:val="1"/>
      <w:marLeft w:val="0"/>
      <w:marRight w:val="0"/>
      <w:marTop w:val="0"/>
      <w:marBottom w:val="0"/>
      <w:divBdr>
        <w:top w:val="none" w:sz="0" w:space="0" w:color="auto"/>
        <w:left w:val="none" w:sz="0" w:space="0" w:color="auto"/>
        <w:bottom w:val="none" w:sz="0" w:space="0" w:color="auto"/>
        <w:right w:val="none" w:sz="0" w:space="0" w:color="auto"/>
      </w:divBdr>
    </w:div>
    <w:div w:id="1787233148">
      <w:bodyDiv w:val="1"/>
      <w:marLeft w:val="0"/>
      <w:marRight w:val="0"/>
      <w:marTop w:val="0"/>
      <w:marBottom w:val="0"/>
      <w:divBdr>
        <w:top w:val="none" w:sz="0" w:space="0" w:color="auto"/>
        <w:left w:val="none" w:sz="0" w:space="0" w:color="auto"/>
        <w:bottom w:val="none" w:sz="0" w:space="0" w:color="auto"/>
        <w:right w:val="none" w:sz="0" w:space="0" w:color="auto"/>
      </w:divBdr>
    </w:div>
    <w:div w:id="1799180915">
      <w:bodyDiv w:val="1"/>
      <w:marLeft w:val="0"/>
      <w:marRight w:val="0"/>
      <w:marTop w:val="0"/>
      <w:marBottom w:val="0"/>
      <w:divBdr>
        <w:top w:val="none" w:sz="0" w:space="0" w:color="auto"/>
        <w:left w:val="none" w:sz="0" w:space="0" w:color="auto"/>
        <w:bottom w:val="none" w:sz="0" w:space="0" w:color="auto"/>
        <w:right w:val="none" w:sz="0" w:space="0" w:color="auto"/>
      </w:divBdr>
    </w:div>
    <w:div w:id="213308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mohammad@idoa.IN.gov"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2E7F65AFCBD413EB3C8F46FB2D81223"/>
        <w:category>
          <w:name w:val="General"/>
          <w:gallery w:val="placeholder"/>
        </w:category>
        <w:types>
          <w:type w:val="bbPlcHdr"/>
        </w:types>
        <w:behaviors>
          <w:behavior w:val="content"/>
        </w:behaviors>
        <w:guid w:val="{B2EF02CA-2B9F-4E39-8EDF-0E37484BEE05}"/>
      </w:docPartPr>
      <w:docPartBody>
        <w:p w:rsidR="00EA1F7D" w:rsidRDefault="00067A3C" w:rsidP="00067A3C">
          <w:pPr>
            <w:pStyle w:val="A2E7F65AFCBD413EB3C8F46FB2D8122310"/>
          </w:pPr>
          <w:r w:rsidRPr="00E36179">
            <w:rPr>
              <w:rStyle w:val="PlaceholderText"/>
              <w:rFonts w:ascii="Times New Roman" w:hAnsi="Times New Roman"/>
              <w:color w:val="FF0000"/>
            </w:rPr>
            <w:t>##-###</w:t>
          </w:r>
        </w:p>
      </w:docPartBody>
    </w:docPart>
    <w:docPart>
      <w:docPartPr>
        <w:name w:val="C86E4327FF5545A6B3A2B7394213435F"/>
        <w:category>
          <w:name w:val="General"/>
          <w:gallery w:val="placeholder"/>
        </w:category>
        <w:types>
          <w:type w:val="bbPlcHdr"/>
        </w:types>
        <w:behaviors>
          <w:behavior w:val="content"/>
        </w:behaviors>
        <w:guid w:val="{1C4FD6AF-7F90-4078-803D-30CF00F98591}"/>
      </w:docPartPr>
      <w:docPartBody>
        <w:p w:rsidR="00EA1F7D" w:rsidRDefault="00067A3C" w:rsidP="00067A3C">
          <w:pPr>
            <w:pStyle w:val="C86E4327FF5545A6B3A2B7394213435F10"/>
          </w:pPr>
          <w:r w:rsidRPr="00E36179">
            <w:rPr>
              <w:rStyle w:val="PlaceholderText"/>
              <w:rFonts w:ascii="Times New Roman" w:hAnsi="Times New Roman"/>
              <w:color w:val="FF0000"/>
            </w:rPr>
            <w:t>Solicitation Title</w:t>
          </w:r>
        </w:p>
      </w:docPartBody>
    </w:docPart>
    <w:docPart>
      <w:docPartPr>
        <w:name w:val="EC83BF9833D54C0590C8D65F87CF808E"/>
        <w:category>
          <w:name w:val="General"/>
          <w:gallery w:val="placeholder"/>
        </w:category>
        <w:types>
          <w:type w:val="bbPlcHdr"/>
        </w:types>
        <w:behaviors>
          <w:behavior w:val="content"/>
        </w:behaviors>
        <w:guid w:val="{5E84FA85-F94F-4BFF-B955-69676B40E27C}"/>
      </w:docPartPr>
      <w:docPartBody>
        <w:p w:rsidR="00EA1F7D" w:rsidRDefault="00067A3C" w:rsidP="00067A3C">
          <w:pPr>
            <w:pStyle w:val="EC83BF9833D54C0590C8D65F87CF808E9"/>
          </w:pPr>
          <w:r w:rsidRPr="00E36179">
            <w:rPr>
              <w:rStyle w:val="PlaceholderText"/>
              <w:rFonts w:ascii="Times New Roman" w:hAnsi="Times New Roman"/>
              <w:color w:val="FF0000"/>
            </w:rPr>
            <w:t>Agency Name</w:t>
          </w:r>
        </w:p>
      </w:docPartBody>
    </w:docPart>
    <w:docPart>
      <w:docPartPr>
        <w:name w:val="0DBE7955549E4E558820DA03B4A5B60A"/>
        <w:category>
          <w:name w:val="General"/>
          <w:gallery w:val="placeholder"/>
        </w:category>
        <w:types>
          <w:type w:val="bbPlcHdr"/>
        </w:types>
        <w:behaviors>
          <w:behavior w:val="content"/>
        </w:behaviors>
        <w:guid w:val="{1D7700E9-F4D0-4A45-AA74-7BBF56C85DB5}"/>
      </w:docPartPr>
      <w:docPartBody>
        <w:p w:rsidR="00EA1F7D" w:rsidRDefault="00067A3C" w:rsidP="00067A3C">
          <w:pPr>
            <w:pStyle w:val="0DBE7955549E4E558820DA03B4A5B60A6"/>
          </w:pPr>
          <w:r w:rsidRPr="00E36179">
            <w:rPr>
              <w:rStyle w:val="PlaceholderText"/>
              <w:rFonts w:ascii="Times New Roman" w:hAnsi="Times New Roman"/>
              <w:color w:val="FF0000"/>
            </w:rPr>
            <w:t>IDOA Representative</w:t>
          </w:r>
        </w:p>
      </w:docPartBody>
    </w:docPart>
    <w:docPart>
      <w:docPartPr>
        <w:name w:val="78D4E3AB6B474512B26973B8A7A3566E"/>
        <w:category>
          <w:name w:val="General"/>
          <w:gallery w:val="placeholder"/>
        </w:category>
        <w:types>
          <w:type w:val="bbPlcHdr"/>
        </w:types>
        <w:behaviors>
          <w:behavior w:val="content"/>
        </w:behaviors>
        <w:guid w:val="{DD46A2A9-1A73-4D96-9106-2F0C397FACCF}"/>
      </w:docPartPr>
      <w:docPartBody>
        <w:p w:rsidR="00EA1F7D" w:rsidRDefault="00067A3C" w:rsidP="00067A3C">
          <w:pPr>
            <w:pStyle w:val="78D4E3AB6B474512B26973B8A7A3566E6"/>
          </w:pPr>
          <w:r>
            <w:rPr>
              <w:rStyle w:val="PlaceholderText"/>
              <w:rFonts w:ascii="Times New Roman" w:hAnsi="Times New Roman"/>
              <w:color w:val="FF0000"/>
            </w:rPr>
            <w:t>IDOA R</w:t>
          </w:r>
          <w:r w:rsidRPr="00E36179">
            <w:rPr>
              <w:rStyle w:val="PlaceholderText"/>
              <w:rFonts w:ascii="Times New Roman" w:hAnsi="Times New Roman"/>
              <w:color w:val="FF0000"/>
            </w:rPr>
            <w:t>epresentative Title</w:t>
          </w:r>
        </w:p>
      </w:docPartBody>
    </w:docPart>
    <w:docPart>
      <w:docPartPr>
        <w:name w:val="8824481BD11C413A8E806886DB5E860A"/>
        <w:category>
          <w:name w:val="General"/>
          <w:gallery w:val="placeholder"/>
        </w:category>
        <w:types>
          <w:type w:val="bbPlcHdr"/>
        </w:types>
        <w:behaviors>
          <w:behavior w:val="content"/>
        </w:behaviors>
        <w:guid w:val="{0DE96454-6E1E-4506-A64D-0EB78D8FBF77}"/>
      </w:docPartPr>
      <w:docPartBody>
        <w:p w:rsidR="00EA1F7D" w:rsidRDefault="00067A3C" w:rsidP="00067A3C">
          <w:pPr>
            <w:pStyle w:val="8824481BD11C413A8E806886DB5E860A3"/>
          </w:pPr>
          <w:r w:rsidRPr="00E36179">
            <w:rPr>
              <w:rStyle w:val="PlaceholderText"/>
              <w:rFonts w:ascii="Times New Roman" w:hAnsi="Times New Roman"/>
              <w:color w:val="FF0000"/>
            </w:rPr>
            <w:t>##-###</w:t>
          </w:r>
        </w:p>
      </w:docPartBody>
    </w:docPart>
    <w:docPart>
      <w:docPartPr>
        <w:name w:val="85F87796127643C6B39DB6F6B3CBF433"/>
        <w:category>
          <w:name w:val="General"/>
          <w:gallery w:val="placeholder"/>
        </w:category>
        <w:types>
          <w:type w:val="bbPlcHdr"/>
        </w:types>
        <w:behaviors>
          <w:behavior w:val="content"/>
        </w:behaviors>
        <w:guid w:val="{47D662D5-442D-46B5-B32B-F8EB2A5DDC9C}"/>
      </w:docPartPr>
      <w:docPartBody>
        <w:p w:rsidR="00EA1F7D" w:rsidRDefault="00067A3C" w:rsidP="00067A3C">
          <w:pPr>
            <w:pStyle w:val="85F87796127643C6B39DB6F6B3CBF4333"/>
          </w:pPr>
          <w:r w:rsidRPr="00E36179">
            <w:rPr>
              <w:rStyle w:val="PlaceholderText"/>
              <w:rFonts w:ascii="Times New Roman" w:hAnsi="Times New Roman"/>
              <w:color w:val="FF0000"/>
            </w:rPr>
            <w:t>Solicitation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S. Bank Circular">
    <w:panose1 w:val="020B0504010101010104"/>
    <w:charset w:val="00"/>
    <w:family w:val="swiss"/>
    <w:notTrueType/>
    <w:pitch w:val="variable"/>
    <w:sig w:usb0="A00000BF" w:usb1="5000E47B" w:usb2="00000008"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A19"/>
    <w:rsid w:val="00067A3C"/>
    <w:rsid w:val="000A7060"/>
    <w:rsid w:val="001D1A19"/>
    <w:rsid w:val="003A1B79"/>
    <w:rsid w:val="007734B3"/>
    <w:rsid w:val="00EA1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7A3C"/>
    <w:rPr>
      <w:color w:val="808080"/>
    </w:rPr>
  </w:style>
  <w:style w:type="paragraph" w:customStyle="1" w:styleId="A2E7F65AFCBD413EB3C8F46FB2D8122310">
    <w:name w:val="A2E7F65AFCBD413EB3C8F46FB2D8122310"/>
    <w:rsid w:val="00067A3C"/>
    <w:pPr>
      <w:spacing w:after="200" w:line="276" w:lineRule="auto"/>
    </w:pPr>
    <w:rPr>
      <w:rFonts w:ascii="Calibri" w:eastAsia="Calibri" w:hAnsi="Calibri" w:cs="Times New Roman"/>
    </w:rPr>
  </w:style>
  <w:style w:type="paragraph" w:customStyle="1" w:styleId="EC83BF9833D54C0590C8D65F87CF808E9">
    <w:name w:val="EC83BF9833D54C0590C8D65F87CF808E9"/>
    <w:rsid w:val="00067A3C"/>
    <w:pPr>
      <w:spacing w:after="200" w:line="276" w:lineRule="auto"/>
    </w:pPr>
    <w:rPr>
      <w:rFonts w:ascii="Calibri" w:eastAsia="Calibri" w:hAnsi="Calibri" w:cs="Times New Roman"/>
    </w:rPr>
  </w:style>
  <w:style w:type="paragraph" w:customStyle="1" w:styleId="C86E4327FF5545A6B3A2B7394213435F10">
    <w:name w:val="C86E4327FF5545A6B3A2B7394213435F10"/>
    <w:rsid w:val="00067A3C"/>
    <w:pPr>
      <w:spacing w:after="200" w:line="276" w:lineRule="auto"/>
    </w:pPr>
    <w:rPr>
      <w:rFonts w:ascii="Calibri" w:eastAsia="Calibri" w:hAnsi="Calibri" w:cs="Times New Roman"/>
    </w:rPr>
  </w:style>
  <w:style w:type="paragraph" w:customStyle="1" w:styleId="0DBE7955549E4E558820DA03B4A5B60A6">
    <w:name w:val="0DBE7955549E4E558820DA03B4A5B60A6"/>
    <w:rsid w:val="00067A3C"/>
    <w:pPr>
      <w:spacing w:after="200" w:line="276" w:lineRule="auto"/>
    </w:pPr>
    <w:rPr>
      <w:rFonts w:ascii="Calibri" w:eastAsia="Calibri" w:hAnsi="Calibri" w:cs="Times New Roman"/>
    </w:rPr>
  </w:style>
  <w:style w:type="paragraph" w:customStyle="1" w:styleId="78D4E3AB6B474512B26973B8A7A3566E6">
    <w:name w:val="78D4E3AB6B474512B26973B8A7A3566E6"/>
    <w:rsid w:val="00067A3C"/>
    <w:pPr>
      <w:spacing w:after="200" w:line="276" w:lineRule="auto"/>
    </w:pPr>
    <w:rPr>
      <w:rFonts w:ascii="Calibri" w:eastAsia="Calibri" w:hAnsi="Calibri" w:cs="Times New Roman"/>
    </w:rPr>
  </w:style>
  <w:style w:type="paragraph" w:customStyle="1" w:styleId="8824481BD11C413A8E806886DB5E860A3">
    <w:name w:val="8824481BD11C413A8E806886DB5E860A3"/>
    <w:rsid w:val="00067A3C"/>
    <w:pPr>
      <w:spacing w:after="200" w:line="276" w:lineRule="auto"/>
    </w:pPr>
    <w:rPr>
      <w:rFonts w:ascii="Calibri" w:eastAsia="Calibri" w:hAnsi="Calibri" w:cs="Times New Roman"/>
    </w:rPr>
  </w:style>
  <w:style w:type="paragraph" w:customStyle="1" w:styleId="85F87796127643C6B39DB6F6B3CBF4333">
    <w:name w:val="85F87796127643C6B39DB6F6B3CBF4333"/>
    <w:rsid w:val="00067A3C"/>
    <w:pPr>
      <w:spacing w:after="200" w:line="276" w:lineRule="auto"/>
    </w:pPr>
    <w:rPr>
      <w:rFonts w:ascii="Calibri" w:eastAsia="Calibri" w:hAnsi="Calibri"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98C0B-5C83-46FB-90FD-F54A3DCB8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1152</Words>
  <Characters>6570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7707</CharactersWithSpaces>
  <SharedDoc>false</SharedDoc>
  <HLinks>
    <vt:vector size="6" baseType="variant">
      <vt:variant>
        <vt:i4>2162759</vt:i4>
      </vt:variant>
      <vt:variant>
        <vt:i4>0</vt:i4>
      </vt:variant>
      <vt:variant>
        <vt:i4>0</vt:i4>
      </vt:variant>
      <vt:variant>
        <vt:i4>5</vt:i4>
      </vt:variant>
      <vt:variant>
        <vt:lpwstr>mailto:mhempel@idoa.IN.gov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mh1</dc:creator>
  <cp:keywords/>
  <cp:lastModifiedBy>Spetrino, Jeffrey M</cp:lastModifiedBy>
  <cp:revision>4</cp:revision>
  <cp:lastPrinted>2023-04-12T15:18:00Z</cp:lastPrinted>
  <dcterms:created xsi:type="dcterms:W3CDTF">2023-04-12T14:51:00Z</dcterms:created>
  <dcterms:modified xsi:type="dcterms:W3CDTF">2023-04-12T15:23:00Z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df1db-9955-4087-a541-42c2f5a9332e_Enabled">
    <vt:lpwstr>true</vt:lpwstr>
  </property>
  <property fmtid="{D5CDD505-2E9C-101B-9397-08002B2CF9AE}" pid="3" name="MSIP_Label_320df1db-9955-4087-a541-42c2f5a9332e_SetDate">
    <vt:lpwstr>2023-04-11T18:36:15Z</vt:lpwstr>
  </property>
  <property fmtid="{D5CDD505-2E9C-101B-9397-08002B2CF9AE}" pid="4" name="MSIP_Label_320df1db-9955-4087-a541-42c2f5a9332e_Method">
    <vt:lpwstr>Standard</vt:lpwstr>
  </property>
  <property fmtid="{D5CDD505-2E9C-101B-9397-08002B2CF9AE}" pid="5" name="MSIP_Label_320df1db-9955-4087-a541-42c2f5a9332e_Name">
    <vt:lpwstr>Confidential Information</vt:lpwstr>
  </property>
  <property fmtid="{D5CDD505-2E9C-101B-9397-08002B2CF9AE}" pid="6" name="MSIP_Label_320df1db-9955-4087-a541-42c2f5a9332e_SiteId">
    <vt:lpwstr>eef95730-77bf-4663-a55d-1ddff9335b5b</vt:lpwstr>
  </property>
  <property fmtid="{D5CDD505-2E9C-101B-9397-08002B2CF9AE}" pid="7" name="MSIP_Label_320df1db-9955-4087-a541-42c2f5a9332e_ActionId">
    <vt:lpwstr>4beb9453-20d2-4054-8c69-ba973268cc3a</vt:lpwstr>
  </property>
  <property fmtid="{D5CDD505-2E9C-101B-9397-08002B2CF9AE}" pid="8" name="MSIP_Label_320df1db-9955-4087-a541-42c2f5a9332e_ContentBits">
    <vt:lpwstr>0</vt:lpwstr>
  </property>
</Properties>
</file>